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EA" w:rsidRPr="00C71B4D" w:rsidRDefault="00C71B4D" w:rsidP="00C71B4D">
      <w:pPr>
        <w:jc w:val="center"/>
        <w:rPr>
          <w:b/>
          <w:sz w:val="36"/>
          <w:szCs w:val="36"/>
        </w:rPr>
      </w:pPr>
      <w:r w:rsidRPr="00C71B4D">
        <w:rPr>
          <w:b/>
          <w:sz w:val="36"/>
          <w:szCs w:val="36"/>
        </w:rPr>
        <w:t>Lake Management Plan</w:t>
      </w:r>
      <w:r w:rsidR="00F033B5">
        <w:rPr>
          <w:b/>
          <w:sz w:val="36"/>
          <w:szCs w:val="36"/>
        </w:rPr>
        <w:t xml:space="preserve"> - Draft</w:t>
      </w:r>
    </w:p>
    <w:tbl>
      <w:tblPr>
        <w:tblStyle w:val="TableGrid"/>
        <w:tblW w:w="10423" w:type="dxa"/>
        <w:jc w:val="center"/>
        <w:tblLook w:val="04A0" w:firstRow="1" w:lastRow="0" w:firstColumn="1" w:lastColumn="0" w:noHBand="0" w:noVBand="1"/>
      </w:tblPr>
      <w:tblGrid>
        <w:gridCol w:w="3168"/>
        <w:gridCol w:w="4003"/>
        <w:gridCol w:w="3252"/>
      </w:tblGrid>
      <w:tr w:rsidR="00C71B4D" w:rsidTr="002048F7">
        <w:trPr>
          <w:trHeight w:val="289"/>
          <w:jc w:val="center"/>
        </w:trPr>
        <w:tc>
          <w:tcPr>
            <w:tcW w:w="3168" w:type="dxa"/>
          </w:tcPr>
          <w:p w:rsidR="00C71B4D" w:rsidRDefault="00C71B4D" w:rsidP="007B082F">
            <w:r w:rsidRPr="00C71B4D">
              <w:rPr>
                <w:b/>
              </w:rPr>
              <w:t>Period:</w:t>
            </w:r>
            <w:r>
              <w:t xml:space="preserve"> August 10, 201</w:t>
            </w:r>
            <w:r w:rsidR="007B082F">
              <w:t>9</w:t>
            </w:r>
          </w:p>
        </w:tc>
        <w:tc>
          <w:tcPr>
            <w:tcW w:w="4003" w:type="dxa"/>
          </w:tcPr>
          <w:p w:rsidR="00C71B4D" w:rsidRDefault="00C71B4D">
            <w:r w:rsidRPr="00C71B4D">
              <w:rPr>
                <w:b/>
              </w:rPr>
              <w:t>Fisheries Manager:</w:t>
            </w:r>
            <w:r>
              <w:t xml:space="preserve"> Michael </w:t>
            </w:r>
            <w:proofErr w:type="spellStart"/>
            <w:r>
              <w:t>Mounce</w:t>
            </w:r>
            <w:proofErr w:type="spellEnd"/>
          </w:p>
        </w:tc>
        <w:tc>
          <w:tcPr>
            <w:tcW w:w="3252" w:type="dxa"/>
          </w:tcPr>
          <w:p w:rsidR="00C71B4D" w:rsidRDefault="00C71B4D">
            <w:r w:rsidRPr="00C71B4D">
              <w:rPr>
                <w:b/>
              </w:rPr>
              <w:t>District No.:</w:t>
            </w:r>
            <w:r>
              <w:t xml:space="preserve"> 14</w:t>
            </w:r>
          </w:p>
        </w:tc>
      </w:tr>
      <w:tr w:rsidR="00C71B4D" w:rsidTr="002048F7">
        <w:trPr>
          <w:trHeight w:val="279"/>
          <w:jc w:val="center"/>
        </w:trPr>
        <w:tc>
          <w:tcPr>
            <w:tcW w:w="3168" w:type="dxa"/>
          </w:tcPr>
          <w:p w:rsidR="00C71B4D" w:rsidRDefault="00C71B4D">
            <w:r w:rsidRPr="00C71B4D">
              <w:rPr>
                <w:b/>
              </w:rPr>
              <w:t>Lake Name:</w:t>
            </w:r>
            <w:r>
              <w:t xml:space="preserve"> Lake Shelbyville</w:t>
            </w:r>
          </w:p>
        </w:tc>
        <w:tc>
          <w:tcPr>
            <w:tcW w:w="4003" w:type="dxa"/>
          </w:tcPr>
          <w:p w:rsidR="00C71B4D" w:rsidRDefault="00C71B4D">
            <w:r>
              <w:t>County: Shelby &amp; Moultrie</w:t>
            </w:r>
          </w:p>
        </w:tc>
        <w:tc>
          <w:tcPr>
            <w:tcW w:w="3252" w:type="dxa"/>
          </w:tcPr>
          <w:p w:rsidR="00C71B4D" w:rsidRDefault="00C71B4D">
            <w:r w:rsidRPr="00C71B4D">
              <w:rPr>
                <w:b/>
              </w:rPr>
              <w:t>Water No.:</w:t>
            </w:r>
            <w:r>
              <w:t xml:space="preserve"> 272</w:t>
            </w:r>
          </w:p>
        </w:tc>
      </w:tr>
      <w:tr w:rsidR="00C71B4D" w:rsidTr="002048F7">
        <w:trPr>
          <w:trHeight w:val="289"/>
          <w:jc w:val="center"/>
        </w:trPr>
        <w:tc>
          <w:tcPr>
            <w:tcW w:w="7171" w:type="dxa"/>
            <w:gridSpan w:val="2"/>
          </w:tcPr>
          <w:p w:rsidR="00C71B4D" w:rsidRDefault="00C71B4D">
            <w:r w:rsidRPr="00DB58DF">
              <w:rPr>
                <w:b/>
              </w:rPr>
              <w:t>Ownership (State, PUBC, PUBO):</w:t>
            </w:r>
            <w:r>
              <w:t xml:space="preserve"> PUBC</w:t>
            </w:r>
            <w:r w:rsidR="00DB58DF">
              <w:t xml:space="preserve"> – U.S. Army Corps of </w:t>
            </w:r>
            <w:proofErr w:type="spellStart"/>
            <w:r w:rsidR="00DB58DF">
              <w:t>Enginners</w:t>
            </w:r>
            <w:proofErr w:type="spellEnd"/>
          </w:p>
        </w:tc>
        <w:tc>
          <w:tcPr>
            <w:tcW w:w="3252" w:type="dxa"/>
          </w:tcPr>
          <w:p w:rsidR="00C71B4D" w:rsidRDefault="00C71B4D">
            <w:r w:rsidRPr="00C71B4D">
              <w:rPr>
                <w:b/>
              </w:rPr>
              <w:t>Acreage:</w:t>
            </w:r>
            <w:r>
              <w:t xml:space="preserve"> 11,100 acres</w:t>
            </w:r>
          </w:p>
        </w:tc>
      </w:tr>
      <w:tr w:rsidR="00C71B4D" w:rsidTr="002048F7">
        <w:trPr>
          <w:trHeight w:val="2291"/>
          <w:jc w:val="center"/>
        </w:trPr>
        <w:tc>
          <w:tcPr>
            <w:tcW w:w="10423" w:type="dxa"/>
            <w:gridSpan w:val="3"/>
          </w:tcPr>
          <w:p w:rsidR="00C71B4D" w:rsidRPr="00DB58DF" w:rsidRDefault="00C71B4D">
            <w:pPr>
              <w:rPr>
                <w:b/>
              </w:rPr>
            </w:pPr>
            <w:r w:rsidRPr="00DB58DF">
              <w:rPr>
                <w:b/>
              </w:rPr>
              <w:t>Lake Management Plans Will Include The Following Sections:</w:t>
            </w:r>
          </w:p>
          <w:p w:rsidR="00C71B4D" w:rsidRPr="00DB58DF" w:rsidRDefault="00C71B4D" w:rsidP="00C71B4D">
            <w:pPr>
              <w:pStyle w:val="ListParagraph"/>
              <w:numPr>
                <w:ilvl w:val="0"/>
                <w:numId w:val="1"/>
              </w:numPr>
              <w:rPr>
                <w:b/>
              </w:rPr>
            </w:pPr>
            <w:r w:rsidRPr="00DB58DF">
              <w:rPr>
                <w:b/>
              </w:rPr>
              <w:t>Introduction or Brief Historical Perspective</w:t>
            </w:r>
          </w:p>
          <w:p w:rsidR="00C71B4D" w:rsidRPr="00DB58DF" w:rsidRDefault="00C71B4D" w:rsidP="00C71B4D">
            <w:pPr>
              <w:pStyle w:val="ListParagraph"/>
              <w:numPr>
                <w:ilvl w:val="0"/>
                <w:numId w:val="1"/>
              </w:numPr>
              <w:rPr>
                <w:b/>
              </w:rPr>
            </w:pPr>
            <w:r w:rsidRPr="00DB58DF">
              <w:rPr>
                <w:b/>
              </w:rPr>
              <w:t>Lake Physical and Chemical Characteristics</w:t>
            </w:r>
          </w:p>
          <w:p w:rsidR="00C71B4D" w:rsidRPr="00DB58DF" w:rsidRDefault="00292EE7" w:rsidP="00C71B4D">
            <w:pPr>
              <w:pStyle w:val="ListParagraph"/>
              <w:numPr>
                <w:ilvl w:val="0"/>
                <w:numId w:val="1"/>
              </w:numPr>
              <w:rPr>
                <w:b/>
              </w:rPr>
            </w:pPr>
            <w:r>
              <w:rPr>
                <w:b/>
              </w:rPr>
              <w:t>Identification of Problems L</w:t>
            </w:r>
            <w:r w:rsidR="00C71B4D" w:rsidRPr="00DB58DF">
              <w:rPr>
                <w:b/>
              </w:rPr>
              <w:t>imiting Management with Potential Solutions</w:t>
            </w:r>
          </w:p>
          <w:p w:rsidR="00C71B4D" w:rsidRPr="00DB58DF" w:rsidRDefault="00C71B4D" w:rsidP="00C71B4D">
            <w:pPr>
              <w:pStyle w:val="ListParagraph"/>
              <w:numPr>
                <w:ilvl w:val="0"/>
                <w:numId w:val="1"/>
              </w:numPr>
              <w:rPr>
                <w:b/>
              </w:rPr>
            </w:pPr>
            <w:r w:rsidRPr="00DB58DF">
              <w:rPr>
                <w:b/>
              </w:rPr>
              <w:t>Overall Long-term Management Goals</w:t>
            </w:r>
          </w:p>
          <w:p w:rsidR="00C71B4D" w:rsidRPr="00DB58DF" w:rsidRDefault="00C71B4D" w:rsidP="00C71B4D">
            <w:pPr>
              <w:pStyle w:val="ListParagraph"/>
              <w:numPr>
                <w:ilvl w:val="0"/>
                <w:numId w:val="1"/>
              </w:numPr>
              <w:rPr>
                <w:b/>
              </w:rPr>
            </w:pPr>
            <w:r w:rsidRPr="00DB58DF">
              <w:rPr>
                <w:b/>
              </w:rPr>
              <w:t>Recommended Lake Management Activities and Rational for Implementation</w:t>
            </w:r>
          </w:p>
          <w:p w:rsidR="00C71B4D" w:rsidRPr="00DB58DF" w:rsidRDefault="00C71B4D" w:rsidP="00C71B4D">
            <w:pPr>
              <w:pStyle w:val="ListParagraph"/>
              <w:numPr>
                <w:ilvl w:val="0"/>
                <w:numId w:val="1"/>
              </w:numPr>
              <w:rPr>
                <w:b/>
              </w:rPr>
            </w:pPr>
            <w:r w:rsidRPr="00DB58DF">
              <w:rPr>
                <w:b/>
              </w:rPr>
              <w:t xml:space="preserve">Recommended Angling Regulations with </w:t>
            </w:r>
            <w:r w:rsidR="00196D44">
              <w:rPr>
                <w:b/>
              </w:rPr>
              <w:t>R</w:t>
            </w:r>
            <w:r w:rsidRPr="00DB58DF">
              <w:rPr>
                <w:b/>
              </w:rPr>
              <w:t>ational for Implementation</w:t>
            </w:r>
          </w:p>
          <w:p w:rsidR="00C71B4D" w:rsidRDefault="00C71B4D" w:rsidP="00C71B4D">
            <w:pPr>
              <w:pStyle w:val="ListParagraph"/>
              <w:numPr>
                <w:ilvl w:val="0"/>
                <w:numId w:val="1"/>
              </w:numPr>
            </w:pPr>
            <w:r w:rsidRPr="00DB58DF">
              <w:rPr>
                <w:b/>
              </w:rPr>
              <w:t>M</w:t>
            </w:r>
            <w:r w:rsidR="00196D44">
              <w:rPr>
                <w:b/>
              </w:rPr>
              <w:t>anaged or Stocked Fish Species P</w:t>
            </w:r>
            <w:r w:rsidRPr="00DB58DF">
              <w:rPr>
                <w:b/>
              </w:rPr>
              <w:t>opulation Objectives</w:t>
            </w:r>
          </w:p>
        </w:tc>
      </w:tr>
    </w:tbl>
    <w:p w:rsidR="00C71B4D" w:rsidRDefault="00C71B4D"/>
    <w:p w:rsidR="00DB58DF" w:rsidRDefault="00DB58DF" w:rsidP="00DB58DF">
      <w:pPr>
        <w:pStyle w:val="ListParagraph"/>
        <w:numPr>
          <w:ilvl w:val="0"/>
          <w:numId w:val="3"/>
        </w:numPr>
        <w:rPr>
          <w:b/>
        </w:rPr>
      </w:pPr>
      <w:r w:rsidRPr="00DB58DF">
        <w:rPr>
          <w:b/>
        </w:rPr>
        <w:t>Introduction or Brief Historical Perspective</w:t>
      </w:r>
    </w:p>
    <w:p w:rsidR="00DB58DF" w:rsidRDefault="00DB58DF" w:rsidP="00DB58DF">
      <w:pPr>
        <w:pStyle w:val="ListParagraph"/>
        <w:rPr>
          <w:b/>
        </w:rPr>
      </w:pPr>
    </w:p>
    <w:tbl>
      <w:tblPr>
        <w:tblStyle w:val="TableGrid"/>
        <w:tblpPr w:leftFromText="180" w:rightFromText="180" w:vertAnchor="text" w:horzAnchor="margin" w:tblpXSpec="center" w:tblpY="6121"/>
        <w:tblW w:w="0" w:type="auto"/>
        <w:tblLook w:val="04A0" w:firstRow="1" w:lastRow="0" w:firstColumn="1" w:lastColumn="0" w:noHBand="0" w:noVBand="1"/>
      </w:tblPr>
      <w:tblGrid>
        <w:gridCol w:w="4430"/>
        <w:gridCol w:w="4372"/>
      </w:tblGrid>
      <w:tr w:rsidR="000B6901" w:rsidTr="002048F7">
        <w:tc>
          <w:tcPr>
            <w:tcW w:w="8802" w:type="dxa"/>
            <w:gridSpan w:val="2"/>
            <w:tcBorders>
              <w:top w:val="single" w:sz="18" w:space="0" w:color="auto"/>
              <w:left w:val="single" w:sz="18" w:space="0" w:color="auto"/>
              <w:bottom w:val="nil"/>
              <w:right w:val="single" w:sz="18" w:space="0" w:color="auto"/>
            </w:tcBorders>
          </w:tcPr>
          <w:p w:rsidR="000B6901" w:rsidRDefault="000B6901" w:rsidP="000B6901">
            <w:pPr>
              <w:pStyle w:val="ListParagraph"/>
              <w:ind w:left="0"/>
            </w:pPr>
            <w:r w:rsidRPr="00DB378D">
              <w:rPr>
                <w:b/>
              </w:rPr>
              <w:t>SIGNATURES:</w:t>
            </w:r>
          </w:p>
        </w:tc>
      </w:tr>
      <w:tr w:rsidR="000B6901" w:rsidTr="002048F7">
        <w:tc>
          <w:tcPr>
            <w:tcW w:w="4430" w:type="dxa"/>
            <w:tcBorders>
              <w:top w:val="nil"/>
              <w:left w:val="single" w:sz="18" w:space="0" w:color="auto"/>
              <w:bottom w:val="nil"/>
            </w:tcBorders>
          </w:tcPr>
          <w:p w:rsidR="000B6901" w:rsidRPr="00DB378D" w:rsidRDefault="000B6901" w:rsidP="00DB2EAF">
            <w:pPr>
              <w:pStyle w:val="ListParagraph"/>
              <w:ind w:left="0"/>
              <w:rPr>
                <w:u w:val="single"/>
              </w:rPr>
            </w:pPr>
            <w:r>
              <w:rPr>
                <w:u w:val="single"/>
              </w:rPr>
              <w:t xml:space="preserve">Michael J. </w:t>
            </w:r>
            <w:proofErr w:type="spellStart"/>
            <w:r>
              <w:rPr>
                <w:u w:val="single"/>
              </w:rPr>
              <w:t>Mounce</w:t>
            </w:r>
            <w:proofErr w:type="spellEnd"/>
            <w:r>
              <w:rPr>
                <w:u w:val="single"/>
              </w:rPr>
              <w:t xml:space="preserve">                                </w:t>
            </w:r>
            <w:r w:rsidR="007E1E6B">
              <w:rPr>
                <w:u w:val="single"/>
              </w:rPr>
              <w:t>1</w:t>
            </w:r>
            <w:r>
              <w:rPr>
                <w:u w:val="single"/>
              </w:rPr>
              <w:t>/10/1</w:t>
            </w:r>
            <w:r w:rsidR="00DB2EAF">
              <w:rPr>
                <w:u w:val="single"/>
              </w:rPr>
              <w:t>8</w:t>
            </w:r>
          </w:p>
        </w:tc>
        <w:tc>
          <w:tcPr>
            <w:tcW w:w="4372" w:type="dxa"/>
            <w:tcBorders>
              <w:top w:val="nil"/>
              <w:bottom w:val="nil"/>
              <w:right w:val="single" w:sz="18" w:space="0" w:color="auto"/>
            </w:tcBorders>
          </w:tcPr>
          <w:p w:rsidR="000B6901" w:rsidRPr="00DB378D" w:rsidRDefault="000B6901" w:rsidP="000B6901">
            <w:pPr>
              <w:pStyle w:val="ListParagraph"/>
              <w:ind w:left="0"/>
              <w:rPr>
                <w:u w:val="single"/>
              </w:rPr>
            </w:pPr>
          </w:p>
        </w:tc>
      </w:tr>
      <w:tr w:rsidR="000B6901" w:rsidTr="002048F7">
        <w:tc>
          <w:tcPr>
            <w:tcW w:w="4430" w:type="dxa"/>
            <w:tcBorders>
              <w:top w:val="nil"/>
              <w:left w:val="single" w:sz="18" w:space="0" w:color="auto"/>
              <w:bottom w:val="single" w:sz="18" w:space="0" w:color="auto"/>
            </w:tcBorders>
          </w:tcPr>
          <w:p w:rsidR="000B6901" w:rsidRDefault="000B6901" w:rsidP="000B6901">
            <w:pPr>
              <w:pStyle w:val="ListParagraph"/>
              <w:ind w:left="0"/>
            </w:pPr>
            <w:r>
              <w:t>District Fisheries Manager                        Date</w:t>
            </w:r>
          </w:p>
        </w:tc>
        <w:tc>
          <w:tcPr>
            <w:tcW w:w="4372" w:type="dxa"/>
            <w:tcBorders>
              <w:top w:val="nil"/>
              <w:bottom w:val="single" w:sz="18" w:space="0" w:color="auto"/>
              <w:right w:val="single" w:sz="18" w:space="0" w:color="auto"/>
            </w:tcBorders>
          </w:tcPr>
          <w:p w:rsidR="000B6901" w:rsidRDefault="000B6901" w:rsidP="000B6901">
            <w:pPr>
              <w:pStyle w:val="ListParagraph"/>
              <w:ind w:left="0"/>
            </w:pPr>
            <w:r>
              <w:t>Regional Fisheries Administrator              Date</w:t>
            </w:r>
          </w:p>
        </w:tc>
      </w:tr>
      <w:tr w:rsidR="000B6901" w:rsidTr="002048F7">
        <w:tc>
          <w:tcPr>
            <w:tcW w:w="8802" w:type="dxa"/>
            <w:gridSpan w:val="2"/>
            <w:tcBorders>
              <w:top w:val="single" w:sz="18" w:space="0" w:color="auto"/>
              <w:left w:val="single" w:sz="18" w:space="0" w:color="auto"/>
              <w:bottom w:val="nil"/>
              <w:right w:val="single" w:sz="18" w:space="0" w:color="auto"/>
            </w:tcBorders>
          </w:tcPr>
          <w:p w:rsidR="000B6901" w:rsidRDefault="000B6901" w:rsidP="000B6901">
            <w:pPr>
              <w:pStyle w:val="ListParagraph"/>
              <w:ind w:left="0"/>
            </w:pPr>
            <w:r w:rsidRPr="00DB378D">
              <w:rPr>
                <w:b/>
              </w:rPr>
              <w:t>SIGNATURES:</w:t>
            </w:r>
          </w:p>
        </w:tc>
      </w:tr>
      <w:tr w:rsidR="000B6901" w:rsidTr="002048F7">
        <w:tc>
          <w:tcPr>
            <w:tcW w:w="4430" w:type="dxa"/>
            <w:tcBorders>
              <w:top w:val="nil"/>
              <w:left w:val="single" w:sz="18" w:space="0" w:color="auto"/>
              <w:bottom w:val="nil"/>
            </w:tcBorders>
          </w:tcPr>
          <w:p w:rsidR="000B6901" w:rsidRPr="00DB378D" w:rsidRDefault="000B6901" w:rsidP="000B6901">
            <w:pPr>
              <w:pStyle w:val="ListParagraph"/>
              <w:ind w:left="0"/>
              <w:rPr>
                <w:u w:val="single"/>
              </w:rPr>
            </w:pPr>
          </w:p>
        </w:tc>
        <w:tc>
          <w:tcPr>
            <w:tcW w:w="4372" w:type="dxa"/>
            <w:tcBorders>
              <w:top w:val="nil"/>
              <w:bottom w:val="nil"/>
              <w:right w:val="single" w:sz="18" w:space="0" w:color="auto"/>
            </w:tcBorders>
          </w:tcPr>
          <w:p w:rsidR="000B6901" w:rsidRPr="00DB378D" w:rsidRDefault="000B6901" w:rsidP="000B6901">
            <w:pPr>
              <w:pStyle w:val="ListParagraph"/>
              <w:ind w:left="0"/>
              <w:rPr>
                <w:u w:val="single"/>
              </w:rPr>
            </w:pPr>
          </w:p>
        </w:tc>
      </w:tr>
      <w:tr w:rsidR="000B6901" w:rsidTr="002048F7">
        <w:tc>
          <w:tcPr>
            <w:tcW w:w="4430" w:type="dxa"/>
            <w:tcBorders>
              <w:top w:val="nil"/>
              <w:left w:val="single" w:sz="18" w:space="0" w:color="auto"/>
              <w:bottom w:val="single" w:sz="18" w:space="0" w:color="auto"/>
            </w:tcBorders>
          </w:tcPr>
          <w:p w:rsidR="000B6901" w:rsidRDefault="000B6901" w:rsidP="000B6901">
            <w:pPr>
              <w:pStyle w:val="ListParagraph"/>
              <w:ind w:left="0"/>
            </w:pPr>
            <w:r>
              <w:t>Impoundment Program Manager              Date</w:t>
            </w:r>
          </w:p>
        </w:tc>
        <w:tc>
          <w:tcPr>
            <w:tcW w:w="4372" w:type="dxa"/>
            <w:tcBorders>
              <w:top w:val="nil"/>
              <w:bottom w:val="single" w:sz="18" w:space="0" w:color="auto"/>
              <w:right w:val="single" w:sz="18" w:space="0" w:color="auto"/>
            </w:tcBorders>
          </w:tcPr>
          <w:p w:rsidR="000B6901" w:rsidRDefault="000B6901" w:rsidP="000B6901">
            <w:pPr>
              <w:pStyle w:val="ListParagraph"/>
              <w:ind w:left="0"/>
            </w:pPr>
            <w:r>
              <w:t>Management Section Head                        Date</w:t>
            </w:r>
          </w:p>
        </w:tc>
      </w:tr>
    </w:tbl>
    <w:p w:rsidR="000B6901" w:rsidRDefault="00DB58DF" w:rsidP="000B6901">
      <w:pPr>
        <w:pStyle w:val="ListParagraph"/>
      </w:pPr>
      <w:r w:rsidRPr="00DB58DF">
        <w:t>Lake Shelbyville</w:t>
      </w:r>
      <w:r>
        <w:t xml:space="preserve"> is a U.S Army Corps of Engineers</w:t>
      </w:r>
      <w:r w:rsidR="00BF1F71">
        <w:t xml:space="preserve"> (USACE)</w:t>
      </w:r>
      <w:r>
        <w:t xml:space="preserve"> reservoir, located in Shelby and Moultrie counties in east-central Illinois. </w:t>
      </w:r>
      <w:r w:rsidR="00310D0C">
        <w:t xml:space="preserve">The dam </w:t>
      </w:r>
      <w:r>
        <w:t xml:space="preserve">was </w:t>
      </w:r>
      <w:r w:rsidR="00BF1F71">
        <w:t xml:space="preserve">completed and </w:t>
      </w:r>
      <w:r w:rsidR="003F30F0">
        <w:t xml:space="preserve">the lake </w:t>
      </w:r>
      <w:r w:rsidR="00BF1F71">
        <w:t xml:space="preserve">opened </w:t>
      </w:r>
      <w:r>
        <w:t xml:space="preserve">in 1970 when the Kaskaskia and West </w:t>
      </w:r>
      <w:proofErr w:type="spellStart"/>
      <w:r>
        <w:t>Okaw</w:t>
      </w:r>
      <w:proofErr w:type="spellEnd"/>
      <w:r>
        <w:t xml:space="preserve"> rivers were impounded. </w:t>
      </w:r>
      <w:r w:rsidR="00E809FC">
        <w:t>The USACE</w:t>
      </w:r>
      <w:r w:rsidR="003614D1">
        <w:t>’s</w:t>
      </w:r>
      <w:r w:rsidR="00E809FC">
        <w:t xml:space="preserve"> </w:t>
      </w:r>
      <w:r w:rsidR="003614D1">
        <w:t xml:space="preserve">Master Plan </w:t>
      </w:r>
      <w:r w:rsidR="00BF1F71">
        <w:t xml:space="preserve">states that </w:t>
      </w:r>
      <w:r w:rsidR="00E809FC">
        <w:t xml:space="preserve">the lake </w:t>
      </w:r>
      <w:r w:rsidR="00BF1F71">
        <w:t xml:space="preserve">is managed and operated </w:t>
      </w:r>
      <w:r w:rsidR="00E809FC">
        <w:t xml:space="preserve">for </w:t>
      </w:r>
      <w:r w:rsidR="00BF1F71">
        <w:t xml:space="preserve">the authorized purposes of </w:t>
      </w:r>
      <w:r w:rsidR="00E809FC">
        <w:t xml:space="preserve">flood-risk management, recreation, water supply, navigation, and fish and wildlife conservation. </w:t>
      </w:r>
      <w:r w:rsidR="003614D1">
        <w:t xml:space="preserve">Fishing is the most popular activity on the lake. </w:t>
      </w:r>
      <w:r>
        <w:t xml:space="preserve">The lake is surrounded by numerous communities, with Shelbyville, Sullivan, </w:t>
      </w:r>
      <w:r w:rsidR="003614D1">
        <w:t xml:space="preserve">Windsor, </w:t>
      </w:r>
      <w:r>
        <w:t xml:space="preserve">Findlay, </w:t>
      </w:r>
      <w:proofErr w:type="spellStart"/>
      <w:r>
        <w:t>Allenville</w:t>
      </w:r>
      <w:proofErr w:type="spellEnd"/>
      <w:r>
        <w:t>, and Bethany being in very close proximity</w:t>
      </w:r>
      <w:r w:rsidR="003F30F0">
        <w:t xml:space="preserve"> to the lake</w:t>
      </w:r>
      <w:r>
        <w:t>.</w:t>
      </w:r>
    </w:p>
    <w:p w:rsidR="000B6901" w:rsidRDefault="000B6901" w:rsidP="000B6901">
      <w:pPr>
        <w:pStyle w:val="ListParagraph"/>
      </w:pPr>
    </w:p>
    <w:p w:rsidR="000B6901" w:rsidRDefault="00BF1F71" w:rsidP="000B6901">
      <w:pPr>
        <w:pStyle w:val="ListParagraph"/>
      </w:pPr>
      <w:r>
        <w:t xml:space="preserve">The USACE Master Plan for Lake Shelbyville can be viewed at the flowing link: </w:t>
      </w:r>
      <w:hyperlink r:id="rId6" w:history="1">
        <w:r w:rsidRPr="006C12AC">
          <w:rPr>
            <w:rStyle w:val="Hyperlink"/>
          </w:rPr>
          <w:t>https://drive.google.com/file/d/0B6tJHoZe03KgUHFjaTVNcFlkYm8/view</w:t>
        </w:r>
      </w:hyperlink>
    </w:p>
    <w:p w:rsidR="000B6901" w:rsidRDefault="000B6901" w:rsidP="000B6901">
      <w:pPr>
        <w:pStyle w:val="ListParagraph"/>
      </w:pPr>
    </w:p>
    <w:p w:rsidR="00BF1F71" w:rsidRDefault="00BF1F71" w:rsidP="000B6901">
      <w:pPr>
        <w:pStyle w:val="ListParagraph"/>
      </w:pPr>
      <w:r>
        <w:t>The Illinois Department of Natural Resources’</w:t>
      </w:r>
      <w:r w:rsidR="00A23722">
        <w:t xml:space="preserve"> (IDNR)</w:t>
      </w:r>
      <w:r>
        <w:t xml:space="preserve">, </w:t>
      </w:r>
      <w:r w:rsidRPr="00BF1F71">
        <w:rPr>
          <w:i/>
        </w:rPr>
        <w:t>Lake Shelbyville Fishing Guide</w:t>
      </w:r>
      <w:r w:rsidRPr="00BF1F71">
        <w:t>, can be viewed at the flowing link:</w:t>
      </w:r>
      <w:r>
        <w:t xml:space="preserve"> </w:t>
      </w:r>
      <w:r w:rsidR="000B6901" w:rsidRPr="00F033B5">
        <w:rPr>
          <w:color w:val="0070C0"/>
          <w:u w:val="single"/>
        </w:rPr>
        <w:t>https://www.ifishillinois.org/publications/00272_fishing_guide.pdf</w:t>
      </w:r>
    </w:p>
    <w:p w:rsidR="000B6901" w:rsidRPr="000B6901" w:rsidRDefault="000B6901" w:rsidP="000B6901">
      <w:pPr>
        <w:pStyle w:val="ListParagraph"/>
      </w:pPr>
    </w:p>
    <w:p w:rsidR="000B6901" w:rsidRDefault="000B6901">
      <w:pPr>
        <w:rPr>
          <w:b/>
        </w:rPr>
      </w:pPr>
    </w:p>
    <w:p w:rsidR="00BF1F71" w:rsidRPr="000B6901" w:rsidRDefault="000B6901" w:rsidP="000B6901">
      <w:pPr>
        <w:rPr>
          <w:b/>
        </w:rPr>
      </w:pPr>
      <w:r>
        <w:rPr>
          <w:b/>
        </w:rPr>
        <w:br w:type="page"/>
      </w:r>
    </w:p>
    <w:p w:rsidR="00DB58DF" w:rsidRDefault="00DB58DF" w:rsidP="00DB58DF">
      <w:pPr>
        <w:pStyle w:val="ListParagraph"/>
        <w:numPr>
          <w:ilvl w:val="0"/>
          <w:numId w:val="3"/>
        </w:numPr>
        <w:rPr>
          <w:b/>
        </w:rPr>
      </w:pPr>
      <w:r w:rsidRPr="00DB58DF">
        <w:rPr>
          <w:b/>
        </w:rPr>
        <w:lastRenderedPageBreak/>
        <w:t>Lake Physical and Chemical Characteristics</w:t>
      </w:r>
    </w:p>
    <w:p w:rsidR="00DB58DF" w:rsidRDefault="00DB58DF" w:rsidP="00DB58DF">
      <w:pPr>
        <w:pStyle w:val="ListParagraph"/>
        <w:rPr>
          <w:b/>
        </w:rPr>
      </w:pPr>
    </w:p>
    <w:p w:rsidR="00DC4480" w:rsidRDefault="00DB378D" w:rsidP="000B6901">
      <w:pPr>
        <w:pStyle w:val="ListParagraph"/>
      </w:pPr>
      <w:r w:rsidRPr="00DB2632">
        <w:t xml:space="preserve"> </w:t>
      </w:r>
      <w:r w:rsidR="00DB58DF" w:rsidRPr="00DB2632">
        <w:t xml:space="preserve">Lake Shelbyville is 11,100 </w:t>
      </w:r>
      <w:r w:rsidR="00C30B49">
        <w:t xml:space="preserve">surface </w:t>
      </w:r>
      <w:r w:rsidR="00DB58DF" w:rsidRPr="00DB2632">
        <w:t xml:space="preserve">acres </w:t>
      </w:r>
      <w:r w:rsidR="00BF1F71">
        <w:t xml:space="preserve">and 20 miles long </w:t>
      </w:r>
      <w:r w:rsidR="00DB58DF" w:rsidRPr="00DB2632">
        <w:t xml:space="preserve">at </w:t>
      </w:r>
      <w:r w:rsidR="00DC4480">
        <w:t>“</w:t>
      </w:r>
      <w:r w:rsidR="00DB58DF" w:rsidRPr="00DB2632">
        <w:t xml:space="preserve">normal </w:t>
      </w:r>
      <w:r w:rsidR="00DC4480">
        <w:t xml:space="preserve">recreational” </w:t>
      </w:r>
      <w:r w:rsidR="00DB58DF" w:rsidRPr="00DB2632">
        <w:t>pool</w:t>
      </w:r>
      <w:r w:rsidR="00DB2632" w:rsidRPr="00DB2632">
        <w:t xml:space="preserve"> at 599.</w:t>
      </w:r>
      <w:r w:rsidR="00E809FC">
        <w:t>7</w:t>
      </w:r>
      <w:r w:rsidR="00DB2632" w:rsidRPr="00DB2632">
        <w:t xml:space="preserve"> feet above sea level. </w:t>
      </w:r>
      <w:r w:rsidR="00DC4480">
        <w:t>The watershed area is 1,030 square miles. At normal pool the lake has 172 miles of shoreline</w:t>
      </w:r>
      <w:r w:rsidR="00CB52F9">
        <w:t>,</w:t>
      </w:r>
      <w:r w:rsidR="00DD021A">
        <w:t xml:space="preserve"> </w:t>
      </w:r>
      <w:r w:rsidR="00CB52F9">
        <w:t xml:space="preserve">with a </w:t>
      </w:r>
      <w:r w:rsidR="00895022">
        <w:t xml:space="preserve">very </w:t>
      </w:r>
      <w:r w:rsidR="007D1A35">
        <w:t xml:space="preserve">high shoreline index of </w:t>
      </w:r>
      <w:r w:rsidR="00CB52F9">
        <w:t xml:space="preserve">11.6, </w:t>
      </w:r>
      <w:r w:rsidR="00DD021A">
        <w:t>and maintains a volume of 210,000 acre feet</w:t>
      </w:r>
      <w:r w:rsidR="00DC4480">
        <w:t>.</w:t>
      </w:r>
      <w:r w:rsidR="00DC4480" w:rsidRPr="00DC4480">
        <w:t xml:space="preserve"> </w:t>
      </w:r>
      <w:r w:rsidR="00DC4480">
        <w:t xml:space="preserve">At summer pool, the average depth at impoundment was 18.9 feet, with a maximum depth of </w:t>
      </w:r>
      <w:r w:rsidR="00CB52F9">
        <w:t>53</w:t>
      </w:r>
      <w:r w:rsidR="00DC4480">
        <w:t xml:space="preserve"> feet. Water chemistry varies from the upper lake to the dam, with the lower parts of the lake having significantly greater clarity and light penetration. This affects primary productivity, lake stratification, and fish </w:t>
      </w:r>
      <w:r w:rsidR="00CB52F9">
        <w:t xml:space="preserve">production, species composition, and </w:t>
      </w:r>
      <w:r w:rsidR="00DC4480">
        <w:t>distribution throughout the lake.</w:t>
      </w:r>
    </w:p>
    <w:p w:rsidR="00DC4480" w:rsidRDefault="00DC4480" w:rsidP="00DB58DF">
      <w:pPr>
        <w:pStyle w:val="ListParagraph"/>
      </w:pPr>
    </w:p>
    <w:p w:rsidR="00DB58DF" w:rsidRPr="00DB2632" w:rsidRDefault="00DC4480" w:rsidP="00DB58DF">
      <w:pPr>
        <w:pStyle w:val="ListParagraph"/>
      </w:pPr>
      <w:r>
        <w:t xml:space="preserve">Lake Shelbyville </w:t>
      </w:r>
      <w:r w:rsidR="00DB2632" w:rsidRPr="00DB2632">
        <w:t>is drawn down 6</w:t>
      </w:r>
      <w:r w:rsidR="00C30B49">
        <w:t>.5</w:t>
      </w:r>
      <w:r w:rsidR="00DB2632" w:rsidRPr="00DB2632">
        <w:t xml:space="preserve"> feet in the winter to increase storage capacity for spring rains. </w:t>
      </w:r>
      <w:r>
        <w:t>At maximum Flood Control Pool (elevation 626.5) the lake has the potential to reach 25,300 surface acres. Summer floods of 8-14 feet above normal pool are not uncommon.</w:t>
      </w:r>
    </w:p>
    <w:p w:rsidR="00DB58DF" w:rsidRPr="00DB58DF" w:rsidRDefault="00DB58DF" w:rsidP="00DB58DF">
      <w:pPr>
        <w:pStyle w:val="ListParagraph"/>
        <w:rPr>
          <w:b/>
        </w:rPr>
      </w:pPr>
    </w:p>
    <w:p w:rsidR="00DB58DF" w:rsidRDefault="00DB58DF" w:rsidP="00DB58DF">
      <w:pPr>
        <w:pStyle w:val="ListParagraph"/>
        <w:numPr>
          <w:ilvl w:val="0"/>
          <w:numId w:val="3"/>
        </w:numPr>
        <w:rPr>
          <w:b/>
        </w:rPr>
      </w:pPr>
      <w:r w:rsidRPr="00DB58DF">
        <w:rPr>
          <w:b/>
        </w:rPr>
        <w:t xml:space="preserve">Identification of Problems </w:t>
      </w:r>
      <w:r w:rsidR="00292EE7">
        <w:rPr>
          <w:b/>
        </w:rPr>
        <w:t>L</w:t>
      </w:r>
      <w:r w:rsidRPr="00DB58DF">
        <w:rPr>
          <w:b/>
        </w:rPr>
        <w:t>imiting Management with Potential Solutions</w:t>
      </w:r>
    </w:p>
    <w:p w:rsidR="00DB58DF" w:rsidRDefault="00DB58DF" w:rsidP="00DB58DF">
      <w:pPr>
        <w:pStyle w:val="ListParagraph"/>
        <w:rPr>
          <w:b/>
        </w:rPr>
      </w:pPr>
    </w:p>
    <w:p w:rsidR="00CB52F9" w:rsidRDefault="00C30B49" w:rsidP="00DB58DF">
      <w:pPr>
        <w:pStyle w:val="ListParagraph"/>
      </w:pPr>
      <w:r w:rsidRPr="00C30B49">
        <w:t>L</w:t>
      </w:r>
      <w:bookmarkStart w:id="0" w:name="_GoBack"/>
      <w:bookmarkEnd w:id="0"/>
      <w:r w:rsidRPr="00C30B49">
        <w:t>ong-term summer flooding has a significant impact on fish production and habitat in the lake. These effects can have both positive and negative results. Floods and appropriately-timed spring flood pulses can increase fish production significantly! This can result in high densities of forage for existing fish populations and boost growth.</w:t>
      </w:r>
      <w:r>
        <w:t xml:space="preserve"> This can also result in excessively high recruitment rates for gamefish. This can be both beneficial and detrimental, as excessive recruitment of crappie can result in high density, slow-growing populations that are not desirable for angling quality. </w:t>
      </w:r>
      <w:r w:rsidR="00CB52F9">
        <w:t>Increased recruitment of largemouth bass is usually highly desirable on this lake.</w:t>
      </w:r>
    </w:p>
    <w:p w:rsidR="00CB52F9" w:rsidRDefault="00CB52F9" w:rsidP="00DB58DF">
      <w:pPr>
        <w:pStyle w:val="ListParagraph"/>
      </w:pPr>
    </w:p>
    <w:p w:rsidR="00DB58DF" w:rsidRDefault="00C30B49" w:rsidP="00DB58DF">
      <w:pPr>
        <w:pStyle w:val="ListParagraph"/>
      </w:pPr>
      <w:r>
        <w:t>Long-term summer floods are deleterious to aquatic habitat. Deep</w:t>
      </w:r>
      <w:r w:rsidR="000D0CE3">
        <w:t xml:space="preserve"> and </w:t>
      </w:r>
      <w:r>
        <w:t>turbid water prevents the establishment and long term survival of most aq</w:t>
      </w:r>
      <w:r w:rsidR="00292EE7">
        <w:t>u</w:t>
      </w:r>
      <w:r>
        <w:t xml:space="preserve">atic </w:t>
      </w:r>
      <w:proofErr w:type="spellStart"/>
      <w:r>
        <w:t>macropytes</w:t>
      </w:r>
      <w:proofErr w:type="spellEnd"/>
      <w:r>
        <w:t xml:space="preserve">. In addition, woody debris, including large trees, </w:t>
      </w:r>
      <w:proofErr w:type="gramStart"/>
      <w:r>
        <w:t>are</w:t>
      </w:r>
      <w:proofErr w:type="gramEnd"/>
      <w:r>
        <w:t xml:space="preserve"> </w:t>
      </w:r>
      <w:r w:rsidR="00292EE7">
        <w:t>“</w:t>
      </w:r>
      <w:r>
        <w:t>pushed</w:t>
      </w:r>
      <w:r w:rsidR="00292EE7">
        <w:t>”</w:t>
      </w:r>
      <w:r>
        <w:t xml:space="preserve"> into the uplands</w:t>
      </w:r>
      <w:r w:rsidR="00292EE7">
        <w:t xml:space="preserve"> by wave action. There</w:t>
      </w:r>
      <w:r w:rsidR="000D0CE3">
        <w:t xml:space="preserve"> these trees and logs</w:t>
      </w:r>
      <w:r w:rsidR="00292EE7">
        <w:t xml:space="preserve"> </w:t>
      </w:r>
      <w:r>
        <w:t xml:space="preserve">are stranded and no longer provide a </w:t>
      </w:r>
      <w:r w:rsidR="00292EE7">
        <w:t xml:space="preserve">habitat </w:t>
      </w:r>
      <w:r>
        <w:t>benefit for the fishery.</w:t>
      </w:r>
      <w:r w:rsidR="00CB52F9">
        <w:t xml:space="preserve"> This results in a significant lack of natural and vital habitat for many species of fish. This also contributes to shoreline erosion due to a lack of terrestrial vegetation stabilizing the shoreline. Increased erosion, increases water turbidity and decreases productivity.</w:t>
      </w:r>
    </w:p>
    <w:p w:rsidR="00CB52F9" w:rsidRDefault="00CB52F9" w:rsidP="00DB58DF">
      <w:pPr>
        <w:pStyle w:val="ListParagraph"/>
      </w:pPr>
    </w:p>
    <w:p w:rsidR="00CB52F9" w:rsidRDefault="00CB52F9" w:rsidP="00DB58DF">
      <w:pPr>
        <w:pStyle w:val="ListParagraph"/>
      </w:pPr>
      <w:r>
        <w:t>More stable water regimes could result in stabilized fish recruitment and better habitat within the lake. Both could result in greater angling quality through a</w:t>
      </w:r>
      <w:r w:rsidR="00DE31D0">
        <w:t xml:space="preserve"> greater stabilization of angling quality. Development of habitat through aquatic plant introductions and placement of significant numbers of long-lasting physical structure can offset habitat losses </w:t>
      </w:r>
      <w:r w:rsidR="000D0CE3">
        <w:t>and boost fish production and angling results</w:t>
      </w:r>
      <w:r w:rsidR="00DE31D0">
        <w:t>.</w:t>
      </w:r>
      <w:r w:rsidR="00895022">
        <w:t xml:space="preserve"> Georgia cubes have been determined to attract more fish than many other fish attractors, including Porcupine balls and evergreen trees (Baumann, et. al., 2016).</w:t>
      </w:r>
    </w:p>
    <w:p w:rsidR="00895022" w:rsidRDefault="00895022" w:rsidP="00DB58DF">
      <w:pPr>
        <w:pStyle w:val="ListParagraph"/>
      </w:pPr>
    </w:p>
    <w:p w:rsidR="002048F7" w:rsidRDefault="00895022" w:rsidP="00DB58DF">
      <w:pPr>
        <w:pStyle w:val="ListParagraph"/>
      </w:pPr>
      <w:r>
        <w:t xml:space="preserve">Habitat losses and general lack can be addressed by installing long lasting fish attractors. </w:t>
      </w:r>
      <w:r w:rsidR="002048F7">
        <w:t xml:space="preserve">Annual fish attractor projects have been implemented for 30+ years utilizing discarded Christmas trees, felling large trees, placing porcupine balls, and fashioning structures out of PVC plumbers testing structures. </w:t>
      </w:r>
      <w:r w:rsidR="002048F7">
        <w:lastRenderedPageBreak/>
        <w:t xml:space="preserve">Recently, the original version of the Georgia cube and modified version, called the Shelbyville cube, have been introduced for fisheries habitat and to serve as fish attractors. More are planned to be built and deployed in the near future. </w:t>
      </w:r>
      <w:r>
        <w:t>The Lake Shelbyville Fish Habitat Alliance has been formed to secure funding for artificial habitat.</w:t>
      </w:r>
    </w:p>
    <w:p w:rsidR="002048F7" w:rsidRDefault="002048F7" w:rsidP="00DB58DF">
      <w:pPr>
        <w:pStyle w:val="ListParagraph"/>
      </w:pPr>
    </w:p>
    <w:p w:rsidR="00895022" w:rsidRDefault="00895022" w:rsidP="00DB58DF">
      <w:pPr>
        <w:pStyle w:val="ListParagraph"/>
      </w:pPr>
      <w:r>
        <w:t xml:space="preserve">In addition desirable aquatic plants can be established through purposeful introductions. The U.S. Army Corps of Engineers aquatic plant nursery will aid in this effort. Pioneering species endemic to this area and those that have done well in the lake will be included in our first efforts to establish natural habitat. Spatterdock, American pondweed, </w:t>
      </w:r>
      <w:proofErr w:type="spellStart"/>
      <w:r>
        <w:t>coontail</w:t>
      </w:r>
      <w:proofErr w:type="spellEnd"/>
      <w:r>
        <w:t>,</w:t>
      </w:r>
      <w:r w:rsidR="002048F7">
        <w:t xml:space="preserve"> three-square bulrush,</w:t>
      </w:r>
      <w:r>
        <w:t xml:space="preserve"> American lotus, and fragrant water lily are all being considered for introduction.</w:t>
      </w:r>
      <w:r w:rsidR="00C826D5">
        <w:t xml:space="preserve"> These plants will provide habitat, control soil erosion, and improve water quality</w:t>
      </w:r>
      <w:r w:rsidR="007D1A35">
        <w:t xml:space="preserve"> which are having significant negative effects on what little habitat remains. Reduced connectivity of many coves with the main lake is a factor with loose sand deposits completely blocking the mouths of these coves.</w:t>
      </w:r>
    </w:p>
    <w:p w:rsidR="00292EE7" w:rsidRDefault="00292EE7" w:rsidP="00DB58DF">
      <w:pPr>
        <w:pStyle w:val="ListParagraph"/>
      </w:pPr>
    </w:p>
    <w:p w:rsidR="00292EE7" w:rsidRDefault="00292EE7" w:rsidP="00DB58DF">
      <w:pPr>
        <w:pStyle w:val="ListParagraph"/>
      </w:pPr>
      <w:r>
        <w:t>Largemouth bass, muskellunge, and white bass populations have recently been affected by diseases causing a great reduction in the quality of these fisheries. Largemouth bass have tested positive for largemouth bass virus (LBV) and size structure has been affected negatively</w:t>
      </w:r>
      <w:r w:rsidR="00895022">
        <w:t xml:space="preserve">. </w:t>
      </w:r>
      <w:r>
        <w:t xml:space="preserve">The greatest effect was observed in </w:t>
      </w:r>
      <w:r w:rsidR="00DE31D0">
        <w:t>summer/</w:t>
      </w:r>
      <w:r>
        <w:t>fall 2012</w:t>
      </w:r>
      <w:r w:rsidR="00DE31D0">
        <w:t>, after which catch rates of bass dropped significantly for anglers and in IDNR surveys</w:t>
      </w:r>
      <w:r>
        <w:t xml:space="preserve">. A significant disease related kill of the muskellunge population occurred </w:t>
      </w:r>
      <w:r w:rsidR="00DE31D0">
        <w:t xml:space="preserve">in 2009 </w:t>
      </w:r>
      <w:r>
        <w:t xml:space="preserve">and this fishery has decreased in density ever since. No </w:t>
      </w:r>
      <w:proofErr w:type="spellStart"/>
      <w:r>
        <w:t>muskie</w:t>
      </w:r>
      <w:proofErr w:type="spellEnd"/>
      <w:r>
        <w:t xml:space="preserve"> have been collected in the past two fall standardized surveys. A significant white bass kill occurred</w:t>
      </w:r>
      <w:r w:rsidR="00DE31D0">
        <w:t xml:space="preserve"> in 2013</w:t>
      </w:r>
      <w:r>
        <w:t xml:space="preserve"> and this population has recovered slowly</w:t>
      </w:r>
      <w:r w:rsidR="00DB2EAF">
        <w:t xml:space="preserve"> but is presently looking good</w:t>
      </w:r>
      <w:r>
        <w:t>. Channel catfish and flathead catfish recruitment have been poor for many years due to unknown causes. Flood events resulting in turbid water have helped very little with recruitment of these two catfish.</w:t>
      </w:r>
      <w:r w:rsidR="00DE31D0">
        <w:t xml:space="preserve"> Little can be done to deal with diseases in wild fish populations, except reduce </w:t>
      </w:r>
      <w:r w:rsidR="005968DE">
        <w:t xml:space="preserve">environmental and human-induced </w:t>
      </w:r>
      <w:r w:rsidR="00DE31D0">
        <w:t>stress as much as possible.</w:t>
      </w:r>
    </w:p>
    <w:p w:rsidR="00292EE7" w:rsidRDefault="00292EE7" w:rsidP="00DB58DF">
      <w:pPr>
        <w:pStyle w:val="ListParagraph"/>
      </w:pPr>
    </w:p>
    <w:p w:rsidR="00214340" w:rsidRPr="00C30B49" w:rsidRDefault="00214340" w:rsidP="00DB58DF">
      <w:pPr>
        <w:pStyle w:val="ListParagraph"/>
      </w:pPr>
      <w:r>
        <w:t xml:space="preserve">Fish recruitment is highly variable for native species. The maintenance of fisheries for muskellunge, walleye, and </w:t>
      </w:r>
      <w:proofErr w:type="spellStart"/>
      <w:r>
        <w:t>sauger</w:t>
      </w:r>
      <w:proofErr w:type="spellEnd"/>
      <w:r>
        <w:t xml:space="preserve"> </w:t>
      </w:r>
      <w:proofErr w:type="gramStart"/>
      <w:r>
        <w:t>have</w:t>
      </w:r>
      <w:proofErr w:type="gramEnd"/>
      <w:r>
        <w:t xml:space="preserve"> been maintained by frequent or annual stockings. Largemouth bass were stocked</w:t>
      </w:r>
      <w:r w:rsidR="00C64496">
        <w:t xml:space="preserve"> over many years</w:t>
      </w:r>
      <w:r>
        <w:t>, but Illinois Natural History Survey research results indicated that thes</w:t>
      </w:r>
      <w:r w:rsidR="00C64496">
        <w:t xml:space="preserve">e stockings </w:t>
      </w:r>
      <w:r>
        <w:t xml:space="preserve">did not contribute significantly to the fishery and were discontinued. Smallmouth bass were historically present in the </w:t>
      </w:r>
      <w:r w:rsidR="005968DE">
        <w:t xml:space="preserve">currently </w:t>
      </w:r>
      <w:r>
        <w:t xml:space="preserve">impounded portions of the Kaskaskia River </w:t>
      </w:r>
      <w:r w:rsidR="005968DE">
        <w:t xml:space="preserve">prior to the lake being built. A population is </w:t>
      </w:r>
      <w:r w:rsidR="00DB2EAF">
        <w:t xml:space="preserve">now </w:t>
      </w:r>
      <w:r>
        <w:t xml:space="preserve">found </w:t>
      </w:r>
      <w:r w:rsidR="00DB2EAF">
        <w:t xml:space="preserve">immediately </w:t>
      </w:r>
      <w:r>
        <w:t xml:space="preserve">downstream of the spillway. </w:t>
      </w:r>
      <w:r w:rsidR="005968DE">
        <w:t xml:space="preserve">Due to the isolation of this population of smallmouth bass from native populations in other watersheds, this population is being treated as </w:t>
      </w:r>
      <w:r w:rsidR="00DB2EAF">
        <w:t xml:space="preserve">a </w:t>
      </w:r>
      <w:r w:rsidR="005968DE">
        <w:t>genetically unique</w:t>
      </w:r>
      <w:r w:rsidR="00DB2EAF">
        <w:t xml:space="preserve"> strain</w:t>
      </w:r>
      <w:r w:rsidR="005968DE">
        <w:t xml:space="preserve">. </w:t>
      </w:r>
      <w:r w:rsidR="00C64496">
        <w:t>Efforts have been made over numerous years to introduce th</w:t>
      </w:r>
      <w:r w:rsidR="005968DE">
        <w:t>is unique strain in</w:t>
      </w:r>
      <w:r w:rsidR="00C64496">
        <w:t>to the lake, with no evidence of natural recruitment yet.</w:t>
      </w:r>
      <w:r w:rsidR="005968DE">
        <w:t xml:space="preserve"> </w:t>
      </w:r>
      <w:r w:rsidR="00DB2EAF">
        <w:t xml:space="preserve">The addition of striped bass into this system is highly desirable. They would diversify the fishery, potentially produce a trophy fishery, and this species can utilize an abundant population of gizzard shad. </w:t>
      </w:r>
      <w:r w:rsidR="005968DE">
        <w:t>Continue stocking successful species</w:t>
      </w:r>
      <w:r w:rsidR="00DB2EAF">
        <w:t xml:space="preserve">, diversify the fishery, </w:t>
      </w:r>
      <w:r w:rsidR="005968DE">
        <w:t>and attempt to improve survival of smallmouth bass stocked in the lake to establish a self-sustaining population.</w:t>
      </w:r>
    </w:p>
    <w:p w:rsidR="00DB58DF" w:rsidRDefault="00DB58DF" w:rsidP="00DB58DF">
      <w:pPr>
        <w:pStyle w:val="ListParagraph"/>
      </w:pPr>
    </w:p>
    <w:p w:rsidR="000D0CE3" w:rsidRDefault="000D0CE3" w:rsidP="00DB58DF">
      <w:pPr>
        <w:pStyle w:val="ListParagraph"/>
      </w:pPr>
    </w:p>
    <w:p w:rsidR="00E1612D" w:rsidRDefault="00E1612D" w:rsidP="00DB58DF">
      <w:pPr>
        <w:pStyle w:val="ListParagraph"/>
      </w:pPr>
    </w:p>
    <w:p w:rsidR="00DB58DF" w:rsidRDefault="00DB58DF" w:rsidP="00DB58DF">
      <w:pPr>
        <w:pStyle w:val="ListParagraph"/>
        <w:numPr>
          <w:ilvl w:val="0"/>
          <w:numId w:val="3"/>
        </w:numPr>
        <w:rPr>
          <w:b/>
        </w:rPr>
      </w:pPr>
      <w:r w:rsidRPr="00DB58DF">
        <w:rPr>
          <w:b/>
        </w:rPr>
        <w:lastRenderedPageBreak/>
        <w:t>Overall Long-term Management Goals</w:t>
      </w:r>
    </w:p>
    <w:p w:rsidR="00DB58DF" w:rsidRDefault="00DB58DF" w:rsidP="00DB58DF">
      <w:pPr>
        <w:pStyle w:val="ListParagraph"/>
        <w:rPr>
          <w:b/>
        </w:rPr>
      </w:pPr>
    </w:p>
    <w:p w:rsidR="00DB58DF" w:rsidRDefault="00C64496" w:rsidP="00DB58DF">
      <w:pPr>
        <w:pStyle w:val="ListParagraph"/>
      </w:pPr>
      <w:r w:rsidRPr="00C64496">
        <w:t>The overall</w:t>
      </w:r>
      <w:r>
        <w:t xml:space="preserve"> long-term management goal is to increase the quality of this fishery and manage the fishery and anglers for increased stability of the fishery to benefit fish, anglers, and local communities. This can be achieved through </w:t>
      </w:r>
      <w:r w:rsidR="005E14D7">
        <w:t>many routes, including; encourage practices to produce more stable water control regimes, i</w:t>
      </w:r>
      <w:r w:rsidR="00A02DAB">
        <w:t xml:space="preserve">ncrease </w:t>
      </w:r>
      <w:r w:rsidR="005E14D7">
        <w:t xml:space="preserve">and diversify </w:t>
      </w:r>
      <w:r>
        <w:t>stocking efforts</w:t>
      </w:r>
      <w:r w:rsidR="00A02DAB">
        <w:t xml:space="preserve"> of species proven to recruit well</w:t>
      </w:r>
      <w:r>
        <w:t xml:space="preserve">, improved culture </w:t>
      </w:r>
      <w:r w:rsidR="005968DE">
        <w:t xml:space="preserve">methods </w:t>
      </w:r>
      <w:r w:rsidR="005E14D7">
        <w:t>in nursery ponds, expand</w:t>
      </w:r>
      <w:r>
        <w:t xml:space="preserve"> the number of available nursery ponds, explore alternative fishing regulations for increased </w:t>
      </w:r>
      <w:r w:rsidR="00A02DAB">
        <w:t xml:space="preserve">stability of </w:t>
      </w:r>
      <w:r w:rsidR="005E14D7">
        <w:t>angling quality, develop</w:t>
      </w:r>
      <w:r>
        <w:t xml:space="preserve"> habitat to benefit both f</w:t>
      </w:r>
      <w:r w:rsidR="005E14D7">
        <w:t xml:space="preserve">ishes and anglers, and engage constituents to assist with </w:t>
      </w:r>
      <w:r w:rsidR="00A02DAB">
        <w:t xml:space="preserve">all of </w:t>
      </w:r>
      <w:r w:rsidR="005E14D7">
        <w:t>the above.</w:t>
      </w:r>
    </w:p>
    <w:p w:rsidR="005E14D7" w:rsidRDefault="005E14D7" w:rsidP="00DB58DF">
      <w:pPr>
        <w:pStyle w:val="ListParagraph"/>
      </w:pPr>
    </w:p>
    <w:p w:rsidR="00D471BE" w:rsidRDefault="005E14D7" w:rsidP="00DB58DF">
      <w:pPr>
        <w:pStyle w:val="ListParagraph"/>
      </w:pPr>
      <w:r>
        <w:t xml:space="preserve">Stocking walleye and </w:t>
      </w:r>
      <w:proofErr w:type="spellStart"/>
      <w:r>
        <w:t>sauger</w:t>
      </w:r>
      <w:proofErr w:type="spellEnd"/>
      <w:r>
        <w:t xml:space="preserve"> have proven to provide excellent results for anglers and attract a sought-after fishery. Efforts should include increasing the stocking and production of both of these species. Consideration of utilizing waterfowl management areas </w:t>
      </w:r>
      <w:r w:rsidR="00D471BE">
        <w:t>as</w:t>
      </w:r>
      <w:r>
        <w:t xml:space="preserve"> occasional nursery ponds has been explored with site managers. </w:t>
      </w:r>
      <w:r w:rsidR="00A02DAB">
        <w:t>This could be accomplished through installing rock filters</w:t>
      </w:r>
      <w:r w:rsidR="00C03B84">
        <w:t xml:space="preserve"> for pumping during non-flood </w:t>
      </w:r>
      <w:r w:rsidR="00D471BE">
        <w:t>years/</w:t>
      </w:r>
      <w:r w:rsidR="00C03B84">
        <w:t xml:space="preserve">periods and stocking fry in </w:t>
      </w:r>
      <w:r w:rsidR="00D471BE">
        <w:t xml:space="preserve">the following </w:t>
      </w:r>
      <w:r w:rsidR="00C03B84">
        <w:t>spring.  Harvest may not be monitored as with the Fin &amp; Feathers Nursery Pond</w:t>
      </w:r>
      <w:r w:rsidR="00D471BE">
        <w:t>, as the fry may be too small to handle when it is necessary to drain the management unit</w:t>
      </w:r>
      <w:r w:rsidR="005968DE">
        <w:t xml:space="preserve"> for waterfowl food production</w:t>
      </w:r>
      <w:r w:rsidR="00D471BE">
        <w:t>.</w:t>
      </w:r>
    </w:p>
    <w:p w:rsidR="00D471BE" w:rsidRDefault="00D471BE" w:rsidP="00DB58DF">
      <w:pPr>
        <w:pStyle w:val="ListParagraph"/>
      </w:pPr>
    </w:p>
    <w:p w:rsidR="005E14D7" w:rsidRDefault="005E14D7" w:rsidP="00DB58DF">
      <w:pPr>
        <w:pStyle w:val="ListParagraph"/>
      </w:pPr>
      <w:r>
        <w:t xml:space="preserve">The introduction of “pure” striped bass has been considered to diversify this fishery. Hybrid striped bass are not being considered due to the difficulty in being able to manage them separately from white bass due to the difficulty in </w:t>
      </w:r>
      <w:r w:rsidR="00C03B84">
        <w:t xml:space="preserve">identifying </w:t>
      </w:r>
      <w:r>
        <w:t>the</w:t>
      </w:r>
      <w:r w:rsidR="00C03B84">
        <w:t>m by anglers.</w:t>
      </w:r>
      <w:r w:rsidR="005968DE">
        <w:t xml:space="preserve"> Diversifying this fishery could lead to greater angler satisfaction. This lake should be well suited to producing trophy striped bass.</w:t>
      </w:r>
    </w:p>
    <w:p w:rsidR="005E14D7" w:rsidRDefault="005E14D7" w:rsidP="00DB58DF">
      <w:pPr>
        <w:pStyle w:val="ListParagraph"/>
      </w:pPr>
    </w:p>
    <w:p w:rsidR="00D471BE" w:rsidRDefault="005E14D7" w:rsidP="00DB58DF">
      <w:pPr>
        <w:pStyle w:val="ListParagraph"/>
      </w:pPr>
      <w:r>
        <w:t>Mortality of largemouth bass and muskellunge from diseases has been and is a significant issue. Habitat improvements could benefit both species</w:t>
      </w:r>
      <w:r w:rsidR="00481059">
        <w:t xml:space="preserve">. Largemouth bass recruitment is highly linked to aquatic plant densities. Adults of both species orient to physical structure. Current habitat projects address </w:t>
      </w:r>
      <w:r w:rsidR="00D471BE">
        <w:t xml:space="preserve">both of these </w:t>
      </w:r>
      <w:r w:rsidR="00A02DAB">
        <w:t>issues with these species.</w:t>
      </w:r>
      <w:r w:rsidR="005968DE">
        <w:t xml:space="preserve"> Expansion of these projects can only help.</w:t>
      </w:r>
    </w:p>
    <w:p w:rsidR="00D471BE" w:rsidRDefault="00D471BE" w:rsidP="00DB58DF">
      <w:pPr>
        <w:pStyle w:val="ListParagraph"/>
      </w:pPr>
    </w:p>
    <w:p w:rsidR="005E14D7" w:rsidRPr="00C64496" w:rsidRDefault="00D471BE" w:rsidP="00DB58DF">
      <w:pPr>
        <w:pStyle w:val="ListParagraph"/>
      </w:pPr>
      <w:r>
        <w:t xml:space="preserve">Recruitment of large catfish has been less than it was historically. Although unlikely, projects that enhance opportunities to find suitable nesting locations could improve catfish recruitment. Rip-rap projects and the introduction of artificial logs could provide increased nesting opportunities for these </w:t>
      </w:r>
      <w:r w:rsidR="005968DE">
        <w:t>catfish.</w:t>
      </w:r>
    </w:p>
    <w:p w:rsidR="00DB58DF" w:rsidRPr="00DB58DF" w:rsidRDefault="00DB58DF" w:rsidP="00DB58DF">
      <w:pPr>
        <w:pStyle w:val="ListParagraph"/>
        <w:rPr>
          <w:b/>
        </w:rPr>
      </w:pPr>
    </w:p>
    <w:p w:rsidR="00DB58DF" w:rsidRDefault="00DB58DF" w:rsidP="00DB58DF">
      <w:pPr>
        <w:pStyle w:val="ListParagraph"/>
        <w:numPr>
          <w:ilvl w:val="0"/>
          <w:numId w:val="3"/>
        </w:numPr>
        <w:rPr>
          <w:b/>
        </w:rPr>
      </w:pPr>
      <w:r w:rsidRPr="00DB58DF">
        <w:rPr>
          <w:b/>
        </w:rPr>
        <w:t>Recommended Lake Management Activities and Rational for Implementation</w:t>
      </w:r>
    </w:p>
    <w:p w:rsidR="00DB58DF" w:rsidRPr="00D471BE" w:rsidRDefault="00DB58DF" w:rsidP="00DB58DF">
      <w:pPr>
        <w:pStyle w:val="ListParagraph"/>
      </w:pPr>
    </w:p>
    <w:p w:rsidR="00DB58DF" w:rsidRDefault="00D471BE" w:rsidP="00DB58DF">
      <w:pPr>
        <w:pStyle w:val="ListParagraph"/>
      </w:pPr>
      <w:r w:rsidRPr="00D471BE">
        <w:t>Continue annual fish population surveys as manpower allows</w:t>
      </w:r>
      <w:r>
        <w:t>,</w:t>
      </w:r>
      <w:r w:rsidRPr="00D471BE">
        <w:t xml:space="preserve"> </w:t>
      </w:r>
      <w:proofErr w:type="gramStart"/>
      <w:r w:rsidRPr="00D471BE">
        <w:t>to measure</w:t>
      </w:r>
      <w:proofErr w:type="gramEnd"/>
      <w:r w:rsidRPr="00D471BE">
        <w:t xml:space="preserve"> the dynamics of important fisheries and the effects of management activities.</w:t>
      </w:r>
      <w:r>
        <w:t xml:space="preserve"> Explore new areas for the walleye/</w:t>
      </w:r>
      <w:proofErr w:type="spellStart"/>
      <w:r>
        <w:t>sauger</w:t>
      </w:r>
      <w:proofErr w:type="spellEnd"/>
      <w:r>
        <w:t xml:space="preserve"> stocking success survey in an attempt to make sure the area historically surveyed </w:t>
      </w:r>
      <w:r w:rsidR="00326149">
        <w:t>yields representative catch rate and size structure.</w:t>
      </w:r>
    </w:p>
    <w:p w:rsidR="005B5317" w:rsidRDefault="005B5317" w:rsidP="00DB58DF">
      <w:pPr>
        <w:pStyle w:val="ListParagraph"/>
      </w:pPr>
    </w:p>
    <w:p w:rsidR="00326149" w:rsidRDefault="00326149" w:rsidP="00DB58DF">
      <w:pPr>
        <w:pStyle w:val="ListParagraph"/>
      </w:pPr>
      <w:r>
        <w:t>Continue stocking of successful species</w:t>
      </w:r>
      <w:r w:rsidR="00153509">
        <w:t>,</w:t>
      </w:r>
      <w:r>
        <w:t xml:space="preserve"> such as walleye and </w:t>
      </w:r>
      <w:proofErr w:type="spellStart"/>
      <w:r>
        <w:t>sauger</w:t>
      </w:r>
      <w:proofErr w:type="spellEnd"/>
      <w:r w:rsidR="00153509">
        <w:t>,</w:t>
      </w:r>
      <w:r>
        <w:t xml:space="preserve"> and explore alternative species</w:t>
      </w:r>
      <w:r w:rsidR="00153509">
        <w:t>, striped bass</w:t>
      </w:r>
      <w:r w:rsidR="00DD5536">
        <w:t xml:space="preserve"> </w:t>
      </w:r>
      <w:proofErr w:type="gramStart"/>
      <w:r w:rsidR="00DD5536">
        <w:t>( two</w:t>
      </w:r>
      <w:proofErr w:type="gramEnd"/>
      <w:r w:rsidR="00DD5536">
        <w:t xml:space="preserve"> stocking to date)</w:t>
      </w:r>
      <w:r w:rsidR="00153509">
        <w:t xml:space="preserve">, </w:t>
      </w:r>
      <w:r>
        <w:t xml:space="preserve">to diversify and increase the quality of this fishery. Monitor the </w:t>
      </w:r>
      <w:r>
        <w:lastRenderedPageBreak/>
        <w:t xml:space="preserve">results of the Fin &amp; Feathers Nursery Pond and seek improvements to improve production. Consider new species as a second crop after walleye or </w:t>
      </w:r>
      <w:proofErr w:type="spellStart"/>
      <w:proofErr w:type="gramStart"/>
      <w:r>
        <w:t>sauger</w:t>
      </w:r>
      <w:proofErr w:type="spellEnd"/>
      <w:r>
        <w:t xml:space="preserve"> are</w:t>
      </w:r>
      <w:proofErr w:type="gramEnd"/>
      <w:r>
        <w:t xml:space="preserve"> ha</w:t>
      </w:r>
      <w:r w:rsidR="00A12E45">
        <w:t>rvested.</w:t>
      </w:r>
      <w:r>
        <w:t xml:space="preserve"> </w:t>
      </w:r>
      <w:proofErr w:type="gramStart"/>
      <w:r w:rsidR="00DD5536">
        <w:t>Muskellunge,</w:t>
      </w:r>
      <w:proofErr w:type="gramEnd"/>
      <w:r w:rsidR="00DD5536">
        <w:t xml:space="preserve"> c</w:t>
      </w:r>
      <w:r>
        <w:t xml:space="preserve">hannel or flathead catfish </w:t>
      </w:r>
      <w:r w:rsidR="00DD5536">
        <w:t>are</w:t>
      </w:r>
      <w:r>
        <w:t xml:space="preserve"> appropriate</w:t>
      </w:r>
      <w:r w:rsidR="00481458">
        <w:t xml:space="preserve"> and </w:t>
      </w:r>
      <w:proofErr w:type="spellStart"/>
      <w:r w:rsidR="00DD5536">
        <w:t>muskie</w:t>
      </w:r>
      <w:proofErr w:type="spellEnd"/>
      <w:r w:rsidR="00DD5536">
        <w:t xml:space="preserve"> and flathead have been attempted.</w:t>
      </w:r>
    </w:p>
    <w:p w:rsidR="00326149" w:rsidRDefault="00326149" w:rsidP="00DB58DF">
      <w:pPr>
        <w:pStyle w:val="ListParagraph"/>
      </w:pPr>
    </w:p>
    <w:p w:rsidR="00EE45E6" w:rsidRDefault="00326149" w:rsidP="00DB58DF">
      <w:pPr>
        <w:pStyle w:val="ListParagraph"/>
      </w:pPr>
      <w:r>
        <w:t xml:space="preserve">Continue developing and investigating new ways to effectively introduce habitat in the lake. The loss of woody debris/habitat to normal reservoir aging is a significant problem that needs to be dealt with. Erosion on main lake areas has resulted in a reduction of woody habitat, as trees often do not make it to the water at normal pool and then are lost during floods to stranding in upland areas. Evaluate the effectiveness of fish attractor models and placement through Illinois Natural History Survey research sponsored by the IDNR Division of Fisheries. </w:t>
      </w:r>
      <w:r w:rsidR="00C826D5">
        <w:t>Enable user groups to assist with this program, like Lake Shelbyville Fish Habitat Alliance.</w:t>
      </w:r>
    </w:p>
    <w:p w:rsidR="00EE45E6" w:rsidRDefault="00EE45E6" w:rsidP="00DB58DF">
      <w:pPr>
        <w:pStyle w:val="ListParagraph"/>
      </w:pPr>
    </w:p>
    <w:p w:rsidR="00326149" w:rsidRPr="00D471BE" w:rsidRDefault="00EE45E6" w:rsidP="00DB58DF">
      <w:pPr>
        <w:pStyle w:val="ListParagraph"/>
      </w:pPr>
      <w:r>
        <w:t>Continue developing the aquatic plant nursery</w:t>
      </w:r>
      <w:r w:rsidR="00326149">
        <w:t xml:space="preserve"> </w:t>
      </w:r>
      <w:r>
        <w:t xml:space="preserve">and evaluate a variety of species of plants for their ability to be cultured survive the flood regimes of Lake Shelbyville to expand suitable habitat in the lake. Determine the most-appropriate “pioneering” species that can survive floods and expand on their own. Evaluate planting methods and </w:t>
      </w:r>
      <w:r w:rsidR="005B5317">
        <w:t xml:space="preserve">the </w:t>
      </w:r>
      <w:r>
        <w:t xml:space="preserve">methods </w:t>
      </w:r>
      <w:r w:rsidR="005B5317">
        <w:t xml:space="preserve">used </w:t>
      </w:r>
      <w:r>
        <w:t>to protect plants from depredation.</w:t>
      </w:r>
    </w:p>
    <w:p w:rsidR="00DB58DF" w:rsidRPr="00D471BE" w:rsidRDefault="00DB58DF" w:rsidP="00DB58DF">
      <w:pPr>
        <w:pStyle w:val="ListParagraph"/>
      </w:pPr>
    </w:p>
    <w:p w:rsidR="00DB58DF" w:rsidRDefault="00DB58DF" w:rsidP="00DB58DF">
      <w:pPr>
        <w:pStyle w:val="ListParagraph"/>
        <w:numPr>
          <w:ilvl w:val="0"/>
          <w:numId w:val="3"/>
        </w:numPr>
        <w:rPr>
          <w:b/>
        </w:rPr>
      </w:pPr>
      <w:r w:rsidRPr="00DB58DF">
        <w:rPr>
          <w:b/>
        </w:rPr>
        <w:t>Recomm</w:t>
      </w:r>
      <w:r w:rsidR="00196D44">
        <w:rPr>
          <w:b/>
        </w:rPr>
        <w:t>ended Angling Regulations with R</w:t>
      </w:r>
      <w:r w:rsidRPr="00DB58DF">
        <w:rPr>
          <w:b/>
        </w:rPr>
        <w:t>ational for Implementation</w:t>
      </w:r>
    </w:p>
    <w:p w:rsidR="00DB58DF" w:rsidRDefault="00DB58DF" w:rsidP="00DB58DF">
      <w:pPr>
        <w:pStyle w:val="ListParagraph"/>
        <w:rPr>
          <w:b/>
        </w:rPr>
      </w:pPr>
    </w:p>
    <w:p w:rsidR="00DB58DF" w:rsidRDefault="004A48AC" w:rsidP="00DB58DF">
      <w:pPr>
        <w:pStyle w:val="ListParagraph"/>
        <w:rPr>
          <w:b/>
        </w:rPr>
      </w:pPr>
      <w:r>
        <w:rPr>
          <w:b/>
        </w:rPr>
        <w:t>Current regulations:</w:t>
      </w:r>
    </w:p>
    <w:p w:rsidR="004A48AC" w:rsidRPr="004A48AC" w:rsidRDefault="004A48AC" w:rsidP="004A48AC">
      <w:pPr>
        <w:widowControl w:val="0"/>
        <w:autoSpaceDE w:val="0"/>
        <w:autoSpaceDN w:val="0"/>
        <w:adjustRightInd w:val="0"/>
        <w:spacing w:after="0" w:line="240" w:lineRule="auto"/>
        <w:ind w:firstLine="720"/>
        <w:contextualSpacing/>
        <w:rPr>
          <w:rFonts w:eastAsiaTheme="minorEastAsia" w:cstheme="minorHAnsi"/>
          <w:sz w:val="24"/>
          <w:szCs w:val="24"/>
        </w:rPr>
      </w:pPr>
      <w:r w:rsidRPr="004A48AC">
        <w:rPr>
          <w:rFonts w:eastAsiaTheme="minorEastAsia" w:cstheme="minorHAnsi"/>
          <w:sz w:val="24"/>
          <w:szCs w:val="24"/>
        </w:rPr>
        <w:t xml:space="preserve">Largemouth or smallmouth bass </w:t>
      </w:r>
      <w:r w:rsidRPr="004A48AC">
        <w:rPr>
          <w:rFonts w:eastAsiaTheme="minorEastAsia" w:cstheme="minorHAnsi"/>
          <w:sz w:val="24"/>
          <w:szCs w:val="24"/>
        </w:rPr>
        <w:tab/>
      </w:r>
      <w:r w:rsidRPr="004A48AC">
        <w:rPr>
          <w:rFonts w:eastAsiaTheme="minorEastAsia" w:cstheme="minorHAnsi"/>
          <w:sz w:val="24"/>
          <w:szCs w:val="24"/>
        </w:rPr>
        <w:tab/>
      </w:r>
      <w:r>
        <w:rPr>
          <w:rFonts w:eastAsiaTheme="minorEastAsia" w:cstheme="minorHAnsi"/>
          <w:sz w:val="24"/>
          <w:szCs w:val="24"/>
        </w:rPr>
        <w:tab/>
      </w:r>
      <w:r w:rsidRPr="004A48AC">
        <w:rPr>
          <w:rFonts w:eastAsiaTheme="minorEastAsia" w:cstheme="minorHAnsi"/>
          <w:sz w:val="24"/>
          <w:szCs w:val="24"/>
        </w:rPr>
        <w:t>- 14" min. length limit</w:t>
      </w:r>
    </w:p>
    <w:p w:rsidR="004A48AC" w:rsidRPr="004A48AC" w:rsidRDefault="004A48AC" w:rsidP="004A48AC">
      <w:pPr>
        <w:widowControl w:val="0"/>
        <w:tabs>
          <w:tab w:val="left" w:pos="-1440"/>
        </w:tabs>
        <w:autoSpaceDE w:val="0"/>
        <w:autoSpaceDN w:val="0"/>
        <w:adjustRightInd w:val="0"/>
        <w:spacing w:after="0" w:line="240" w:lineRule="auto"/>
        <w:ind w:left="5760" w:hanging="5040"/>
        <w:rPr>
          <w:rFonts w:eastAsiaTheme="minorEastAsia" w:cstheme="minorHAnsi"/>
          <w:sz w:val="24"/>
          <w:szCs w:val="24"/>
        </w:rPr>
      </w:pPr>
      <w:r w:rsidRPr="004A48AC">
        <w:rPr>
          <w:rFonts w:eastAsiaTheme="minorEastAsia" w:cstheme="minorHAnsi"/>
          <w:sz w:val="24"/>
          <w:szCs w:val="24"/>
        </w:rPr>
        <w:t>Largemouth or smallmouth bass</w:t>
      </w:r>
      <w:r w:rsidRPr="004A48AC">
        <w:rPr>
          <w:rFonts w:eastAsiaTheme="minorEastAsia" w:cstheme="minorHAnsi"/>
          <w:sz w:val="24"/>
          <w:szCs w:val="24"/>
        </w:rPr>
        <w:tab/>
        <w:t>- 6 fish daily creel limit</w:t>
      </w:r>
    </w:p>
    <w:p w:rsidR="004A48AC" w:rsidRPr="004A48AC" w:rsidRDefault="004A48AC" w:rsidP="004A48AC">
      <w:pPr>
        <w:widowControl w:val="0"/>
        <w:autoSpaceDE w:val="0"/>
        <w:autoSpaceDN w:val="0"/>
        <w:adjustRightInd w:val="0"/>
        <w:spacing w:after="0" w:line="240" w:lineRule="auto"/>
        <w:ind w:firstLine="720"/>
        <w:rPr>
          <w:rFonts w:eastAsiaTheme="minorEastAsia" w:cstheme="minorHAnsi"/>
          <w:sz w:val="24"/>
          <w:szCs w:val="24"/>
        </w:rPr>
      </w:pPr>
      <w:r w:rsidRPr="004A48AC">
        <w:rPr>
          <w:rFonts w:eastAsiaTheme="minorEastAsia" w:cstheme="minorHAnsi"/>
          <w:sz w:val="24"/>
          <w:szCs w:val="24"/>
        </w:rPr>
        <w:t xml:space="preserve">Walleye, </w:t>
      </w:r>
      <w:proofErr w:type="spellStart"/>
      <w:r w:rsidRPr="004A48AC">
        <w:rPr>
          <w:rFonts w:eastAsiaTheme="minorEastAsia" w:cstheme="minorHAnsi"/>
          <w:sz w:val="24"/>
          <w:szCs w:val="24"/>
        </w:rPr>
        <w:t>sauger</w:t>
      </w:r>
      <w:proofErr w:type="spellEnd"/>
      <w:r w:rsidRPr="004A48AC">
        <w:rPr>
          <w:rFonts w:eastAsiaTheme="minorEastAsia" w:cstheme="minorHAnsi"/>
          <w:sz w:val="24"/>
          <w:szCs w:val="24"/>
        </w:rPr>
        <w:t>, or hybrid walleye</w:t>
      </w:r>
      <w:r w:rsidRPr="004A48AC">
        <w:rPr>
          <w:rFonts w:eastAsiaTheme="minorEastAsia" w:cstheme="minorHAnsi"/>
          <w:sz w:val="24"/>
          <w:szCs w:val="24"/>
        </w:rPr>
        <w:tab/>
      </w:r>
      <w:r w:rsidRPr="004A48AC">
        <w:rPr>
          <w:rFonts w:eastAsiaTheme="minorEastAsia" w:cstheme="minorHAnsi"/>
          <w:sz w:val="24"/>
          <w:szCs w:val="24"/>
        </w:rPr>
        <w:tab/>
      </w:r>
      <w:r>
        <w:rPr>
          <w:rFonts w:eastAsiaTheme="minorEastAsia" w:cstheme="minorHAnsi"/>
          <w:sz w:val="24"/>
          <w:szCs w:val="24"/>
        </w:rPr>
        <w:tab/>
      </w:r>
      <w:r w:rsidRPr="004A48AC">
        <w:rPr>
          <w:rFonts w:eastAsiaTheme="minorEastAsia" w:cstheme="minorHAnsi"/>
          <w:sz w:val="24"/>
          <w:szCs w:val="24"/>
        </w:rPr>
        <w:t>- 14" min. length limit</w:t>
      </w:r>
    </w:p>
    <w:p w:rsidR="004A48AC" w:rsidRPr="004A48AC" w:rsidRDefault="004A48AC" w:rsidP="004A48AC">
      <w:pPr>
        <w:widowControl w:val="0"/>
        <w:autoSpaceDE w:val="0"/>
        <w:autoSpaceDN w:val="0"/>
        <w:adjustRightInd w:val="0"/>
        <w:spacing w:after="0" w:line="240" w:lineRule="auto"/>
        <w:ind w:firstLine="720"/>
        <w:rPr>
          <w:rFonts w:eastAsiaTheme="minorEastAsia" w:cstheme="minorHAnsi"/>
          <w:sz w:val="24"/>
          <w:szCs w:val="24"/>
        </w:rPr>
      </w:pPr>
      <w:r w:rsidRPr="004A48AC">
        <w:rPr>
          <w:rFonts w:eastAsiaTheme="minorEastAsia" w:cstheme="minorHAnsi"/>
          <w:sz w:val="24"/>
          <w:szCs w:val="24"/>
        </w:rPr>
        <w:t xml:space="preserve">Walleye, </w:t>
      </w:r>
      <w:proofErr w:type="spellStart"/>
      <w:r w:rsidRPr="004A48AC">
        <w:rPr>
          <w:rFonts w:eastAsiaTheme="minorEastAsia" w:cstheme="minorHAnsi"/>
          <w:sz w:val="24"/>
          <w:szCs w:val="24"/>
        </w:rPr>
        <w:t>sauger</w:t>
      </w:r>
      <w:proofErr w:type="spellEnd"/>
      <w:r w:rsidRPr="004A48AC">
        <w:rPr>
          <w:rFonts w:eastAsiaTheme="minorEastAsia" w:cstheme="minorHAnsi"/>
          <w:sz w:val="24"/>
          <w:szCs w:val="24"/>
        </w:rPr>
        <w:t>, or hybrid walleye</w:t>
      </w:r>
      <w:r w:rsidRPr="004A48AC">
        <w:rPr>
          <w:rFonts w:eastAsiaTheme="minorEastAsia" w:cstheme="minorHAnsi"/>
          <w:sz w:val="24"/>
          <w:szCs w:val="24"/>
        </w:rPr>
        <w:tab/>
      </w:r>
      <w:r w:rsidRPr="004A48AC">
        <w:rPr>
          <w:rFonts w:eastAsiaTheme="minorEastAsia" w:cstheme="minorHAnsi"/>
          <w:sz w:val="24"/>
          <w:szCs w:val="24"/>
        </w:rPr>
        <w:tab/>
      </w:r>
      <w:r>
        <w:rPr>
          <w:rFonts w:eastAsiaTheme="minorEastAsia" w:cstheme="minorHAnsi"/>
          <w:sz w:val="24"/>
          <w:szCs w:val="24"/>
        </w:rPr>
        <w:tab/>
      </w:r>
      <w:r w:rsidRPr="004A48AC">
        <w:rPr>
          <w:rFonts w:eastAsiaTheme="minorEastAsia" w:cstheme="minorHAnsi"/>
          <w:sz w:val="24"/>
          <w:szCs w:val="24"/>
        </w:rPr>
        <w:t>- 6 fish daily creel limit</w:t>
      </w:r>
    </w:p>
    <w:p w:rsidR="004A48AC" w:rsidRDefault="00DD5536" w:rsidP="004A48AC">
      <w:pPr>
        <w:widowControl w:val="0"/>
        <w:autoSpaceDE w:val="0"/>
        <w:autoSpaceDN w:val="0"/>
        <w:adjustRightInd w:val="0"/>
        <w:spacing w:after="0" w:line="240" w:lineRule="auto"/>
        <w:ind w:left="5760" w:hanging="5040"/>
        <w:rPr>
          <w:rFonts w:eastAsiaTheme="minorEastAsia" w:cstheme="minorHAnsi"/>
          <w:sz w:val="24"/>
          <w:szCs w:val="24"/>
        </w:rPr>
      </w:pPr>
      <w:r>
        <w:rPr>
          <w:rFonts w:eastAsiaTheme="minorEastAsia" w:cstheme="minorHAnsi"/>
          <w:sz w:val="24"/>
          <w:szCs w:val="24"/>
        </w:rPr>
        <w:t>W</w:t>
      </w:r>
      <w:r w:rsidR="004A48AC" w:rsidRPr="004A48AC">
        <w:rPr>
          <w:rFonts w:eastAsiaTheme="minorEastAsia" w:cstheme="minorHAnsi"/>
          <w:sz w:val="24"/>
          <w:szCs w:val="24"/>
        </w:rPr>
        <w:t>hite, &amp; hybrid striped bass</w:t>
      </w:r>
      <w:r w:rsidR="004A48AC" w:rsidRPr="004A48AC">
        <w:rPr>
          <w:rFonts w:eastAsiaTheme="minorEastAsia" w:cstheme="minorHAnsi"/>
          <w:sz w:val="24"/>
          <w:szCs w:val="24"/>
        </w:rPr>
        <w:tab/>
        <w:t>- no creel limit less than 17”, only 3 fish 17" and over daily limit</w:t>
      </w:r>
    </w:p>
    <w:p w:rsidR="00DD5536" w:rsidRDefault="00DD5536" w:rsidP="004A48AC">
      <w:pPr>
        <w:widowControl w:val="0"/>
        <w:autoSpaceDE w:val="0"/>
        <w:autoSpaceDN w:val="0"/>
        <w:adjustRightInd w:val="0"/>
        <w:spacing w:after="0" w:line="240" w:lineRule="auto"/>
        <w:ind w:left="5760" w:hanging="5040"/>
        <w:rPr>
          <w:rFonts w:eastAsiaTheme="minorEastAsia" w:cstheme="minorHAnsi"/>
          <w:sz w:val="24"/>
          <w:szCs w:val="24"/>
        </w:rPr>
      </w:pPr>
      <w:r>
        <w:rPr>
          <w:rFonts w:eastAsiaTheme="minorEastAsia" w:cstheme="minorHAnsi"/>
          <w:sz w:val="24"/>
          <w:szCs w:val="24"/>
        </w:rPr>
        <w:t>Striped bass</w:t>
      </w:r>
      <w:r>
        <w:rPr>
          <w:rFonts w:eastAsiaTheme="minorEastAsia" w:cstheme="minorHAnsi"/>
          <w:sz w:val="24"/>
          <w:szCs w:val="24"/>
        </w:rPr>
        <w:tab/>
        <w:t>- 32” min. length limit</w:t>
      </w:r>
    </w:p>
    <w:p w:rsidR="00DD5536" w:rsidRPr="004A48AC" w:rsidRDefault="00DD5536" w:rsidP="004A48AC">
      <w:pPr>
        <w:widowControl w:val="0"/>
        <w:autoSpaceDE w:val="0"/>
        <w:autoSpaceDN w:val="0"/>
        <w:adjustRightInd w:val="0"/>
        <w:spacing w:after="0" w:line="240" w:lineRule="auto"/>
        <w:ind w:left="5760" w:hanging="5040"/>
        <w:rPr>
          <w:rFonts w:eastAsiaTheme="minorEastAsia" w:cstheme="minorHAnsi"/>
          <w:sz w:val="24"/>
          <w:szCs w:val="24"/>
        </w:rPr>
      </w:pPr>
      <w:r>
        <w:rPr>
          <w:rFonts w:eastAsiaTheme="minorEastAsia" w:cstheme="minorHAnsi"/>
          <w:sz w:val="24"/>
          <w:szCs w:val="24"/>
        </w:rPr>
        <w:t>Striped bass</w:t>
      </w:r>
      <w:r>
        <w:rPr>
          <w:rFonts w:eastAsiaTheme="minorEastAsia" w:cstheme="minorHAnsi"/>
          <w:sz w:val="24"/>
          <w:szCs w:val="24"/>
        </w:rPr>
        <w:tab/>
        <w:t>- 2 fish daily limit</w:t>
      </w:r>
    </w:p>
    <w:p w:rsidR="004A48AC" w:rsidRPr="004A48AC" w:rsidRDefault="004A48AC" w:rsidP="004A48AC">
      <w:pPr>
        <w:widowControl w:val="0"/>
        <w:autoSpaceDE w:val="0"/>
        <w:autoSpaceDN w:val="0"/>
        <w:adjustRightInd w:val="0"/>
        <w:spacing w:after="0" w:line="240" w:lineRule="auto"/>
        <w:ind w:left="5760" w:hanging="5040"/>
        <w:rPr>
          <w:rFonts w:eastAsiaTheme="minorEastAsia" w:cstheme="minorHAnsi"/>
          <w:sz w:val="24"/>
          <w:szCs w:val="24"/>
        </w:rPr>
      </w:pPr>
      <w:r w:rsidRPr="004A48AC">
        <w:rPr>
          <w:rFonts w:eastAsiaTheme="minorEastAsia" w:cstheme="minorHAnsi"/>
          <w:sz w:val="24"/>
          <w:szCs w:val="24"/>
        </w:rPr>
        <w:t xml:space="preserve">White, black, or hybrid crappie </w:t>
      </w:r>
      <w:r w:rsidRPr="004A48AC">
        <w:rPr>
          <w:rFonts w:eastAsiaTheme="minorEastAsia" w:cstheme="minorHAnsi"/>
          <w:sz w:val="24"/>
          <w:szCs w:val="24"/>
        </w:rPr>
        <w:tab/>
        <w:t xml:space="preserve">- 5 fish </w:t>
      </w:r>
      <w:r>
        <w:rPr>
          <w:rFonts w:eastAsiaTheme="minorEastAsia" w:cstheme="minorHAnsi"/>
          <w:sz w:val="24"/>
          <w:szCs w:val="24"/>
        </w:rPr>
        <w:t xml:space="preserve">daily limit </w:t>
      </w:r>
      <w:proofErr w:type="gramStart"/>
      <w:r>
        <w:rPr>
          <w:rFonts w:eastAsiaTheme="minorEastAsia" w:cstheme="minorHAnsi"/>
          <w:sz w:val="24"/>
          <w:szCs w:val="24"/>
        </w:rPr>
        <w:t>un</w:t>
      </w:r>
      <w:r w:rsidRPr="004A48AC">
        <w:rPr>
          <w:rFonts w:eastAsiaTheme="minorEastAsia" w:cstheme="minorHAnsi"/>
          <w:sz w:val="24"/>
          <w:szCs w:val="24"/>
        </w:rPr>
        <w:t>der</w:t>
      </w:r>
      <w:proofErr w:type="gramEnd"/>
      <w:r w:rsidRPr="004A48AC">
        <w:rPr>
          <w:rFonts w:eastAsiaTheme="minorEastAsia" w:cstheme="minorHAnsi"/>
          <w:sz w:val="24"/>
          <w:szCs w:val="24"/>
        </w:rPr>
        <w:t xml:space="preserve"> 10” and 10 fish </w:t>
      </w:r>
      <w:r>
        <w:rPr>
          <w:rFonts w:eastAsiaTheme="minorEastAsia" w:cstheme="minorHAnsi"/>
          <w:sz w:val="24"/>
          <w:szCs w:val="24"/>
        </w:rPr>
        <w:t xml:space="preserve">daily limit </w:t>
      </w:r>
      <w:r w:rsidRPr="004A48AC">
        <w:rPr>
          <w:rFonts w:eastAsiaTheme="minorEastAsia" w:cstheme="minorHAnsi"/>
          <w:sz w:val="24"/>
          <w:szCs w:val="24"/>
        </w:rPr>
        <w:t xml:space="preserve">10” and </w:t>
      </w:r>
      <w:r>
        <w:rPr>
          <w:rFonts w:eastAsiaTheme="minorEastAsia" w:cstheme="minorHAnsi"/>
          <w:sz w:val="24"/>
          <w:szCs w:val="24"/>
        </w:rPr>
        <w:t>l</w:t>
      </w:r>
      <w:r w:rsidRPr="004A48AC">
        <w:rPr>
          <w:rFonts w:eastAsiaTheme="minorEastAsia" w:cstheme="minorHAnsi"/>
          <w:sz w:val="24"/>
          <w:szCs w:val="24"/>
        </w:rPr>
        <w:t>o</w:t>
      </w:r>
      <w:r>
        <w:rPr>
          <w:rFonts w:eastAsiaTheme="minorEastAsia" w:cstheme="minorHAnsi"/>
          <w:sz w:val="24"/>
          <w:szCs w:val="24"/>
        </w:rPr>
        <w:t xml:space="preserve">nger </w:t>
      </w:r>
      <w:r w:rsidRPr="004A48AC">
        <w:rPr>
          <w:rFonts w:eastAsiaTheme="minorEastAsia" w:cstheme="minorHAnsi"/>
          <w:sz w:val="24"/>
          <w:szCs w:val="24"/>
        </w:rPr>
        <w:t>permitted (</w:t>
      </w:r>
      <w:r>
        <w:rPr>
          <w:rFonts w:eastAsiaTheme="minorEastAsia" w:cstheme="minorHAnsi"/>
          <w:sz w:val="24"/>
          <w:szCs w:val="24"/>
        </w:rPr>
        <w:t xml:space="preserve">implemented </w:t>
      </w:r>
      <w:r w:rsidRPr="004A48AC">
        <w:rPr>
          <w:rFonts w:eastAsiaTheme="minorEastAsia" w:cstheme="minorHAnsi"/>
          <w:sz w:val="24"/>
          <w:szCs w:val="24"/>
        </w:rPr>
        <w:t>2007)</w:t>
      </w:r>
    </w:p>
    <w:p w:rsidR="004A48AC" w:rsidRPr="004A48AC" w:rsidRDefault="004A48AC" w:rsidP="004A48AC">
      <w:pPr>
        <w:widowControl w:val="0"/>
        <w:autoSpaceDE w:val="0"/>
        <w:autoSpaceDN w:val="0"/>
        <w:adjustRightInd w:val="0"/>
        <w:spacing w:after="0" w:line="240" w:lineRule="auto"/>
        <w:ind w:left="5760" w:hanging="5040"/>
        <w:rPr>
          <w:rFonts w:eastAsiaTheme="minorEastAsia" w:cstheme="minorHAnsi"/>
          <w:sz w:val="24"/>
          <w:szCs w:val="24"/>
        </w:rPr>
      </w:pPr>
      <w:proofErr w:type="spellStart"/>
      <w:r w:rsidRPr="004A48AC">
        <w:rPr>
          <w:rFonts w:eastAsiaTheme="minorEastAsia" w:cstheme="minorHAnsi"/>
          <w:sz w:val="24"/>
          <w:szCs w:val="24"/>
        </w:rPr>
        <w:t>Muskelluge</w:t>
      </w:r>
      <w:proofErr w:type="spellEnd"/>
      <w:r w:rsidRPr="004A48AC">
        <w:rPr>
          <w:rFonts w:eastAsiaTheme="minorEastAsia" w:cstheme="minorHAnsi"/>
          <w:sz w:val="24"/>
          <w:szCs w:val="24"/>
        </w:rPr>
        <w:tab/>
        <w:t>- 48” min. length limit</w:t>
      </w:r>
    </w:p>
    <w:p w:rsidR="004A48AC" w:rsidRDefault="004A48AC" w:rsidP="004A48AC">
      <w:pPr>
        <w:pStyle w:val="ListParagraph"/>
        <w:ind w:left="5040" w:firstLine="720"/>
        <w:rPr>
          <w:rFonts w:eastAsiaTheme="minorEastAsia" w:cstheme="minorHAnsi"/>
          <w:sz w:val="24"/>
          <w:szCs w:val="24"/>
        </w:rPr>
      </w:pPr>
      <w:r w:rsidRPr="004A48AC">
        <w:rPr>
          <w:rFonts w:eastAsiaTheme="minorEastAsia" w:cstheme="minorHAnsi"/>
          <w:sz w:val="24"/>
          <w:szCs w:val="24"/>
        </w:rPr>
        <w:t>- 1 fish daily creel limit</w:t>
      </w:r>
    </w:p>
    <w:p w:rsidR="004A48AC" w:rsidRDefault="004A48AC" w:rsidP="004A48AC">
      <w:pPr>
        <w:rPr>
          <w:b/>
        </w:rPr>
      </w:pPr>
      <w:r>
        <w:rPr>
          <w:b/>
        </w:rPr>
        <w:tab/>
        <w:t>Regulations for consideration:</w:t>
      </w:r>
    </w:p>
    <w:p w:rsidR="004A48AC" w:rsidRDefault="004A48AC" w:rsidP="004A48AC">
      <w:pPr>
        <w:ind w:left="720"/>
      </w:pPr>
      <w:r w:rsidRPr="004A48AC">
        <w:t>Two pole and line only</w:t>
      </w:r>
      <w:r>
        <w:t>:</w:t>
      </w:r>
      <w:r w:rsidRPr="004A48AC">
        <w:t xml:space="preserve"> to reduce harvest of channel and flathead catfish</w:t>
      </w:r>
      <w:r>
        <w:t xml:space="preserve">. This would affect </w:t>
      </w:r>
      <w:r w:rsidR="00DB7295">
        <w:t xml:space="preserve">a few </w:t>
      </w:r>
      <w:r>
        <w:t>local fishermen who continue to fish for catfish with trot-lines. Thi</w:t>
      </w:r>
      <w:r w:rsidR="00A12E45">
        <w:t xml:space="preserve">s would </w:t>
      </w:r>
      <w:r w:rsidR="005B5317">
        <w:t xml:space="preserve">also </w:t>
      </w:r>
      <w:r w:rsidR="00DB7295">
        <w:t>affect a</w:t>
      </w:r>
      <w:r>
        <w:t xml:space="preserve"> few crappie fishermen who </w:t>
      </w:r>
      <w:r w:rsidR="005B5317">
        <w:t>fish using “</w:t>
      </w:r>
      <w:r>
        <w:t>spider-rig</w:t>
      </w:r>
      <w:r w:rsidR="005B5317">
        <w:t>” methods</w:t>
      </w:r>
      <w:r w:rsidR="00F40BAC">
        <w:t xml:space="preserve"> and </w:t>
      </w:r>
      <w:r w:rsidR="004D68C7">
        <w:t xml:space="preserve">significantly affect </w:t>
      </w:r>
      <w:r w:rsidR="00F40BAC">
        <w:t>bow fishing anglers</w:t>
      </w:r>
      <w:r>
        <w:t>.</w:t>
      </w:r>
      <w:r w:rsidR="00A12E45">
        <w:t xml:space="preserve"> An alternative regulation would be to ban</w:t>
      </w:r>
      <w:r w:rsidR="004D68C7">
        <w:t xml:space="preserve"> trot-lines and bank poles, with the </w:t>
      </w:r>
      <w:r w:rsidR="00A12E45">
        <w:t>idea that reduced harvest might increase recruitment, but this may be unlikely.</w:t>
      </w:r>
      <w:r w:rsidR="004D68C7">
        <w:t xml:space="preserve"> Usually, recruitment issues are due to environmental issues that are not readily addressed by fishing regulations.</w:t>
      </w:r>
    </w:p>
    <w:p w:rsidR="003F30F0" w:rsidRDefault="003F30F0" w:rsidP="004A48AC">
      <w:pPr>
        <w:ind w:left="720"/>
      </w:pPr>
    </w:p>
    <w:p w:rsidR="004A48AC" w:rsidRDefault="004A48AC" w:rsidP="004A48AC">
      <w:pPr>
        <w:ind w:left="720"/>
      </w:pPr>
      <w:r>
        <w:t>Largemouth bass daily limit 3</w:t>
      </w:r>
      <w:r w:rsidR="00A12E45">
        <w:t>:</w:t>
      </w:r>
      <w:r>
        <w:t xml:space="preserve"> to reduce catch and release mortality of largemouth bass </w:t>
      </w:r>
      <w:r w:rsidR="00A12E45">
        <w:t>from</w:t>
      </w:r>
      <w:r>
        <w:t xml:space="preserve"> tournaments.</w:t>
      </w:r>
      <w:r w:rsidR="00A12E45">
        <w:t xml:space="preserve"> Creel surveys indicate that angler harvest rates of largemouth bass are negligible. Although largemouth bass virus may be having a greater effect on large bass mortality than tournaments, the only way to address stress is to reduce </w:t>
      </w:r>
      <w:r w:rsidR="005B5317">
        <w:t xml:space="preserve">the effects of </w:t>
      </w:r>
      <w:r w:rsidR="00A12E45">
        <w:t>human activities that contribute to stress and mortality.</w:t>
      </w:r>
    </w:p>
    <w:p w:rsidR="00A12E45" w:rsidRDefault="00A12E45" w:rsidP="004A48AC">
      <w:pPr>
        <w:ind w:left="720"/>
      </w:pPr>
    </w:p>
    <w:p w:rsidR="005B5317" w:rsidRDefault="00A12E45" w:rsidP="005B5317">
      <w:pPr>
        <w:ind w:left="720"/>
      </w:pPr>
      <w:proofErr w:type="gramStart"/>
      <w:r>
        <w:t>Only 2 crappie greater than 12”</w:t>
      </w:r>
      <w:r w:rsidR="00A75969">
        <w:t>:</w:t>
      </w:r>
      <w:proofErr w:type="gramEnd"/>
      <w:r w:rsidR="00A75969">
        <w:t xml:space="preserve"> to reduce harvest of large </w:t>
      </w:r>
      <w:r w:rsidR="00DB7295">
        <w:t xml:space="preserve">(memorable-size) </w:t>
      </w:r>
      <w:r w:rsidR="00A75969">
        <w:t>crappie and maintain greater angling quality. This would focus harvest on crappie less than 12” and protect quality fish.</w:t>
      </w:r>
      <w:r w:rsidR="00DB7295">
        <w:t xml:space="preserve"> This would have an effect on </w:t>
      </w:r>
      <w:r w:rsidR="005B5317">
        <w:t xml:space="preserve">the number of large </w:t>
      </w:r>
      <w:r w:rsidR="00DB7295">
        <w:t xml:space="preserve">crappie </w:t>
      </w:r>
      <w:r w:rsidR="005B5317">
        <w:t xml:space="preserve">that </w:t>
      </w:r>
      <w:r w:rsidR="00DB7295">
        <w:t>tournament anglers</w:t>
      </w:r>
      <w:r w:rsidR="005B5317">
        <w:t xml:space="preserve"> could bring to the weigh-in, which would not be popular</w:t>
      </w:r>
      <w:r w:rsidR="00DB7295">
        <w:t>.</w:t>
      </w:r>
      <w:r w:rsidR="005B5317">
        <w:t xml:space="preserve"> Education to get anglers to voluntarily release these fish would be a better alternative.</w:t>
      </w:r>
    </w:p>
    <w:p w:rsidR="00F40BAC" w:rsidRDefault="00F40BAC" w:rsidP="005B5317">
      <w:pPr>
        <w:ind w:left="720"/>
      </w:pPr>
    </w:p>
    <w:p w:rsidR="00F40BAC" w:rsidRDefault="001E3E16" w:rsidP="005B5317">
      <w:pPr>
        <w:ind w:left="720"/>
      </w:pPr>
      <w:r>
        <w:t xml:space="preserve">Print and distribute </w:t>
      </w:r>
      <w:r w:rsidR="00E1612D">
        <w:t xml:space="preserve">single-fold, pocket-sized, </w:t>
      </w:r>
      <w:r>
        <w:t>identification cards of striped bass, white bass, and yellow bass to local bait shops and sporting good outlets to facilitate the specific management of this species.</w:t>
      </w:r>
    </w:p>
    <w:p w:rsidR="005B5317" w:rsidRDefault="005B5317" w:rsidP="005B5317">
      <w:pPr>
        <w:ind w:left="720"/>
      </w:pPr>
    </w:p>
    <w:p w:rsidR="00DB58DF" w:rsidRPr="005B5317" w:rsidRDefault="00DB58DF" w:rsidP="005B5317">
      <w:pPr>
        <w:pStyle w:val="ListParagraph"/>
        <w:numPr>
          <w:ilvl w:val="0"/>
          <w:numId w:val="3"/>
        </w:numPr>
      </w:pPr>
      <w:r w:rsidRPr="005B5317">
        <w:rPr>
          <w:b/>
        </w:rPr>
        <w:t>M</w:t>
      </w:r>
      <w:r w:rsidR="00196D44" w:rsidRPr="005B5317">
        <w:rPr>
          <w:b/>
        </w:rPr>
        <w:t>anaged or Stocked Fish Species P</w:t>
      </w:r>
      <w:r w:rsidRPr="005B5317">
        <w:rPr>
          <w:b/>
        </w:rPr>
        <w:t>opulation Objectives</w:t>
      </w:r>
    </w:p>
    <w:p w:rsidR="00DB378D" w:rsidRDefault="005B5317" w:rsidP="005B5317">
      <w:pPr>
        <w:ind w:left="720"/>
      </w:pPr>
      <w:proofErr w:type="gramStart"/>
      <w:r>
        <w:t xml:space="preserve">Based on 12 survey stations of 45 minutes with D.C. electrofishing or 1 hour </w:t>
      </w:r>
      <w:r w:rsidR="00233CE4">
        <w:t xml:space="preserve">of </w:t>
      </w:r>
      <w:r>
        <w:t>A.C. electrofishing.</w:t>
      </w:r>
      <w:proofErr w:type="gramEnd"/>
    </w:p>
    <w:tbl>
      <w:tblPr>
        <w:tblStyle w:val="TableGrid"/>
        <w:tblW w:w="0" w:type="auto"/>
        <w:tblInd w:w="720" w:type="dxa"/>
        <w:tblLook w:val="04A0" w:firstRow="1" w:lastRow="0" w:firstColumn="1" w:lastColumn="0" w:noHBand="0" w:noVBand="1"/>
      </w:tblPr>
      <w:tblGrid>
        <w:gridCol w:w="1237"/>
        <w:gridCol w:w="1348"/>
        <w:gridCol w:w="1063"/>
        <w:gridCol w:w="1042"/>
        <w:gridCol w:w="871"/>
        <w:gridCol w:w="931"/>
        <w:gridCol w:w="1121"/>
        <w:gridCol w:w="1164"/>
        <w:gridCol w:w="799"/>
      </w:tblGrid>
      <w:tr w:rsidR="00E80246" w:rsidRPr="00487051" w:rsidTr="003264D9">
        <w:tc>
          <w:tcPr>
            <w:tcW w:w="0" w:type="auto"/>
          </w:tcPr>
          <w:p w:rsidR="00E80246" w:rsidRPr="00487051" w:rsidRDefault="00E80246" w:rsidP="00A75969">
            <w:pPr>
              <w:rPr>
                <w:rFonts w:asciiTheme="majorHAnsi" w:hAnsiTheme="majorHAnsi"/>
                <w:sz w:val="18"/>
                <w:szCs w:val="18"/>
              </w:rPr>
            </w:pPr>
            <w:r>
              <w:rPr>
                <w:rFonts w:asciiTheme="majorHAnsi" w:hAnsiTheme="majorHAnsi"/>
                <w:sz w:val="18"/>
                <w:szCs w:val="18"/>
              </w:rPr>
              <w:t>Managed Species</w:t>
            </w:r>
          </w:p>
        </w:tc>
        <w:tc>
          <w:tcPr>
            <w:tcW w:w="0" w:type="auto"/>
          </w:tcPr>
          <w:p w:rsidR="00E80246" w:rsidRPr="00487051" w:rsidRDefault="00E80246" w:rsidP="00A75969">
            <w:pPr>
              <w:rPr>
                <w:rFonts w:asciiTheme="majorHAnsi" w:hAnsiTheme="majorHAnsi"/>
                <w:sz w:val="18"/>
                <w:szCs w:val="18"/>
              </w:rPr>
            </w:pPr>
            <w:r w:rsidRPr="00487051">
              <w:rPr>
                <w:rFonts w:asciiTheme="majorHAnsi" w:hAnsiTheme="majorHAnsi"/>
                <w:sz w:val="18"/>
                <w:szCs w:val="18"/>
              </w:rPr>
              <w:t>Largemouth Bass</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White Crappie</w:t>
            </w:r>
          </w:p>
        </w:tc>
        <w:tc>
          <w:tcPr>
            <w:tcW w:w="0" w:type="auto"/>
          </w:tcPr>
          <w:p w:rsidR="00E80246" w:rsidRPr="00487051" w:rsidRDefault="00E80246" w:rsidP="00A75969">
            <w:pPr>
              <w:rPr>
                <w:rFonts w:asciiTheme="majorHAnsi" w:hAnsiTheme="majorHAnsi"/>
                <w:sz w:val="18"/>
                <w:szCs w:val="18"/>
              </w:rPr>
            </w:pPr>
            <w:r>
              <w:rPr>
                <w:rFonts w:asciiTheme="majorHAnsi" w:hAnsiTheme="majorHAnsi"/>
                <w:sz w:val="18"/>
                <w:szCs w:val="18"/>
              </w:rPr>
              <w:t>Black Crappie</w:t>
            </w:r>
          </w:p>
        </w:tc>
        <w:tc>
          <w:tcPr>
            <w:tcW w:w="0" w:type="auto"/>
          </w:tcPr>
          <w:p w:rsidR="00E80246" w:rsidRPr="00487051" w:rsidRDefault="00E80246" w:rsidP="00A75969">
            <w:pPr>
              <w:rPr>
                <w:rFonts w:asciiTheme="majorHAnsi" w:hAnsiTheme="majorHAnsi"/>
                <w:sz w:val="18"/>
                <w:szCs w:val="18"/>
              </w:rPr>
            </w:pPr>
            <w:r>
              <w:rPr>
                <w:rFonts w:asciiTheme="majorHAnsi" w:hAnsiTheme="majorHAnsi"/>
                <w:sz w:val="18"/>
                <w:szCs w:val="18"/>
              </w:rPr>
              <w:t>White Bass</w:t>
            </w:r>
          </w:p>
        </w:tc>
        <w:tc>
          <w:tcPr>
            <w:tcW w:w="0" w:type="auto"/>
          </w:tcPr>
          <w:p w:rsidR="00E80246" w:rsidRDefault="00E80246" w:rsidP="00A75969">
            <w:pPr>
              <w:rPr>
                <w:rFonts w:asciiTheme="majorHAnsi" w:hAnsiTheme="majorHAnsi"/>
                <w:sz w:val="18"/>
                <w:szCs w:val="18"/>
              </w:rPr>
            </w:pPr>
            <w:r>
              <w:rPr>
                <w:rFonts w:asciiTheme="majorHAnsi" w:hAnsiTheme="majorHAnsi"/>
                <w:sz w:val="18"/>
                <w:szCs w:val="18"/>
              </w:rPr>
              <w:t>Yellow Bass</w:t>
            </w:r>
          </w:p>
        </w:tc>
        <w:tc>
          <w:tcPr>
            <w:tcW w:w="0" w:type="auto"/>
          </w:tcPr>
          <w:p w:rsidR="00E80246" w:rsidRPr="00487051" w:rsidRDefault="00C95E75" w:rsidP="00A75969">
            <w:pPr>
              <w:rPr>
                <w:rFonts w:asciiTheme="majorHAnsi" w:hAnsiTheme="majorHAnsi"/>
                <w:sz w:val="18"/>
                <w:szCs w:val="18"/>
              </w:rPr>
            </w:pPr>
            <w:r>
              <w:rPr>
                <w:rFonts w:asciiTheme="majorHAnsi" w:hAnsiTheme="majorHAnsi"/>
                <w:sz w:val="18"/>
                <w:szCs w:val="18"/>
              </w:rPr>
              <w:t>Channel C</w:t>
            </w:r>
            <w:r w:rsidR="00E80246">
              <w:rPr>
                <w:rFonts w:asciiTheme="majorHAnsi" w:hAnsiTheme="majorHAnsi"/>
                <w:sz w:val="18"/>
                <w:szCs w:val="18"/>
              </w:rPr>
              <w:t>atfish</w:t>
            </w:r>
          </w:p>
        </w:tc>
        <w:tc>
          <w:tcPr>
            <w:tcW w:w="0" w:type="auto"/>
          </w:tcPr>
          <w:p w:rsidR="00E80246" w:rsidRPr="00487051" w:rsidRDefault="00E80246" w:rsidP="00C95E75">
            <w:pPr>
              <w:rPr>
                <w:rFonts w:asciiTheme="majorHAnsi" w:hAnsiTheme="majorHAnsi"/>
                <w:sz w:val="18"/>
                <w:szCs w:val="18"/>
              </w:rPr>
            </w:pPr>
            <w:r>
              <w:rPr>
                <w:rFonts w:asciiTheme="majorHAnsi" w:hAnsiTheme="majorHAnsi"/>
                <w:sz w:val="18"/>
                <w:szCs w:val="18"/>
              </w:rPr>
              <w:t xml:space="preserve">Flathead </w:t>
            </w:r>
            <w:r w:rsidR="00C95E75">
              <w:rPr>
                <w:rFonts w:asciiTheme="majorHAnsi" w:hAnsiTheme="majorHAnsi"/>
                <w:sz w:val="18"/>
                <w:szCs w:val="18"/>
              </w:rPr>
              <w:t>C</w:t>
            </w:r>
            <w:r>
              <w:rPr>
                <w:rFonts w:asciiTheme="majorHAnsi" w:hAnsiTheme="majorHAnsi"/>
                <w:sz w:val="18"/>
                <w:szCs w:val="18"/>
              </w:rPr>
              <w:t>atfish</w:t>
            </w:r>
          </w:p>
        </w:tc>
        <w:tc>
          <w:tcPr>
            <w:tcW w:w="0" w:type="auto"/>
          </w:tcPr>
          <w:p w:rsidR="00E80246" w:rsidRPr="00487051" w:rsidRDefault="00E80246" w:rsidP="00A75969">
            <w:pPr>
              <w:rPr>
                <w:rFonts w:asciiTheme="majorHAnsi" w:hAnsiTheme="majorHAnsi"/>
                <w:sz w:val="18"/>
                <w:szCs w:val="18"/>
              </w:rPr>
            </w:pPr>
            <w:r>
              <w:rPr>
                <w:rFonts w:asciiTheme="majorHAnsi" w:hAnsiTheme="majorHAnsi"/>
                <w:sz w:val="18"/>
                <w:szCs w:val="18"/>
              </w:rPr>
              <w:t>Bluegill</w:t>
            </w:r>
          </w:p>
        </w:tc>
      </w:tr>
      <w:tr w:rsidR="003264D9" w:rsidRPr="00487051" w:rsidTr="003264D9">
        <w:tc>
          <w:tcPr>
            <w:tcW w:w="0" w:type="auto"/>
          </w:tcPr>
          <w:p w:rsidR="003264D9" w:rsidRPr="00487051" w:rsidRDefault="003264D9" w:rsidP="00A75969">
            <w:pPr>
              <w:rPr>
                <w:rFonts w:asciiTheme="majorHAnsi" w:hAnsiTheme="majorHAnsi"/>
                <w:sz w:val="18"/>
                <w:szCs w:val="18"/>
              </w:rPr>
            </w:pPr>
            <w:r w:rsidRPr="00487051">
              <w:rPr>
                <w:rFonts w:asciiTheme="majorHAnsi" w:hAnsiTheme="majorHAnsi"/>
                <w:sz w:val="18"/>
                <w:szCs w:val="18"/>
              </w:rPr>
              <w:t>No. Collected</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&gt;720</w:t>
            </w:r>
          </w:p>
        </w:tc>
        <w:tc>
          <w:tcPr>
            <w:tcW w:w="0" w:type="auto"/>
          </w:tcPr>
          <w:p w:rsidR="003264D9" w:rsidRPr="00487051" w:rsidRDefault="003264D9" w:rsidP="003264D9">
            <w:pPr>
              <w:rPr>
                <w:rFonts w:asciiTheme="majorHAnsi" w:hAnsiTheme="majorHAnsi"/>
                <w:sz w:val="18"/>
                <w:szCs w:val="18"/>
              </w:rPr>
            </w:pPr>
            <w:r>
              <w:rPr>
                <w:rFonts w:asciiTheme="majorHAnsi" w:hAnsiTheme="majorHAnsi"/>
                <w:sz w:val="18"/>
                <w:szCs w:val="18"/>
              </w:rPr>
              <w:t>&gt;180</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&gt;180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&gt;180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&gt;180</w:t>
            </w:r>
          </w:p>
        </w:tc>
        <w:tc>
          <w:tcPr>
            <w:tcW w:w="0" w:type="auto"/>
          </w:tcPr>
          <w:p w:rsidR="003264D9" w:rsidRPr="00487051" w:rsidRDefault="003264D9" w:rsidP="003264D9">
            <w:pPr>
              <w:rPr>
                <w:rFonts w:asciiTheme="majorHAnsi" w:hAnsiTheme="majorHAnsi"/>
                <w:sz w:val="18"/>
                <w:szCs w:val="18"/>
              </w:rPr>
            </w:pPr>
            <w:r>
              <w:rPr>
                <w:rFonts w:asciiTheme="majorHAnsi" w:hAnsiTheme="majorHAnsi"/>
                <w:sz w:val="18"/>
                <w:szCs w:val="18"/>
              </w:rPr>
              <w:t>&gt;36</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&gt;12</w:t>
            </w:r>
          </w:p>
        </w:tc>
        <w:tc>
          <w:tcPr>
            <w:tcW w:w="0" w:type="auto"/>
          </w:tcPr>
          <w:p w:rsidR="003264D9" w:rsidRPr="00487051" w:rsidRDefault="003264D9" w:rsidP="003264D9">
            <w:pPr>
              <w:rPr>
                <w:rFonts w:asciiTheme="majorHAnsi" w:hAnsiTheme="majorHAnsi"/>
                <w:sz w:val="18"/>
                <w:szCs w:val="18"/>
              </w:rPr>
            </w:pPr>
            <w:r>
              <w:rPr>
                <w:rFonts w:asciiTheme="majorHAnsi" w:hAnsiTheme="majorHAnsi"/>
                <w:sz w:val="18"/>
                <w:szCs w:val="18"/>
              </w:rPr>
              <w:t>&gt;800</w:t>
            </w:r>
          </w:p>
        </w:tc>
      </w:tr>
      <w:tr w:rsidR="003264D9" w:rsidRPr="00487051" w:rsidTr="003264D9">
        <w:tc>
          <w:tcPr>
            <w:tcW w:w="0" w:type="auto"/>
          </w:tcPr>
          <w:p w:rsidR="003264D9" w:rsidRPr="00487051" w:rsidRDefault="003264D9" w:rsidP="00A75969">
            <w:pPr>
              <w:rPr>
                <w:rFonts w:asciiTheme="majorHAnsi" w:hAnsiTheme="majorHAnsi"/>
                <w:sz w:val="18"/>
                <w:szCs w:val="18"/>
              </w:rPr>
            </w:pPr>
            <w:r w:rsidRPr="00487051">
              <w:rPr>
                <w:rFonts w:asciiTheme="majorHAnsi" w:hAnsiTheme="majorHAnsi"/>
                <w:sz w:val="18"/>
                <w:szCs w:val="18"/>
              </w:rPr>
              <w:t>PSD</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40-60</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40-60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40-60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40-60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40-60</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40-60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40-60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40-60</w:t>
            </w:r>
          </w:p>
        </w:tc>
      </w:tr>
      <w:tr w:rsidR="003264D9" w:rsidRPr="00487051" w:rsidTr="003264D9">
        <w:tc>
          <w:tcPr>
            <w:tcW w:w="0" w:type="auto"/>
          </w:tcPr>
          <w:p w:rsidR="003264D9" w:rsidRPr="00487051" w:rsidRDefault="003264D9" w:rsidP="00A75969">
            <w:pPr>
              <w:rPr>
                <w:rFonts w:asciiTheme="majorHAnsi" w:hAnsiTheme="majorHAnsi"/>
                <w:sz w:val="18"/>
                <w:szCs w:val="18"/>
              </w:rPr>
            </w:pPr>
            <w:r w:rsidRPr="00487051">
              <w:rPr>
                <w:rFonts w:asciiTheme="majorHAnsi" w:hAnsiTheme="majorHAnsi"/>
                <w:sz w:val="18"/>
                <w:szCs w:val="18"/>
              </w:rPr>
              <w:t>RSD-P</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10-20</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20-40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20-40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20-40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20-40</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5-20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5-20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0-5</w:t>
            </w:r>
          </w:p>
        </w:tc>
      </w:tr>
      <w:tr w:rsidR="003264D9" w:rsidRPr="00487051" w:rsidTr="003264D9">
        <w:tc>
          <w:tcPr>
            <w:tcW w:w="0" w:type="auto"/>
          </w:tcPr>
          <w:p w:rsidR="003264D9" w:rsidRPr="00487051" w:rsidRDefault="003264D9" w:rsidP="00A75969">
            <w:pPr>
              <w:rPr>
                <w:rFonts w:asciiTheme="majorHAnsi" w:hAnsiTheme="majorHAnsi"/>
                <w:sz w:val="18"/>
                <w:szCs w:val="18"/>
              </w:rPr>
            </w:pPr>
            <w:proofErr w:type="spellStart"/>
            <w:r w:rsidRPr="00487051">
              <w:rPr>
                <w:rFonts w:asciiTheme="majorHAnsi" w:hAnsiTheme="majorHAnsi"/>
                <w:sz w:val="18"/>
                <w:szCs w:val="18"/>
              </w:rPr>
              <w:t>Wr</w:t>
            </w:r>
            <w:proofErr w:type="spellEnd"/>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95-105</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90-100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90-100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90-110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90-100</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90-110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90-110</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90-100</w:t>
            </w:r>
          </w:p>
        </w:tc>
      </w:tr>
      <w:tr w:rsidR="003264D9" w:rsidRPr="00487051" w:rsidTr="003264D9">
        <w:tc>
          <w:tcPr>
            <w:tcW w:w="0" w:type="auto"/>
          </w:tcPr>
          <w:p w:rsidR="003264D9" w:rsidRPr="00487051" w:rsidRDefault="003264D9" w:rsidP="00A75969">
            <w:pPr>
              <w:rPr>
                <w:rFonts w:asciiTheme="majorHAnsi" w:hAnsiTheme="majorHAnsi"/>
                <w:sz w:val="18"/>
                <w:szCs w:val="18"/>
              </w:rPr>
            </w:pPr>
            <w:r w:rsidRPr="00487051">
              <w:rPr>
                <w:rFonts w:asciiTheme="majorHAnsi" w:hAnsiTheme="majorHAnsi"/>
                <w:sz w:val="18"/>
                <w:szCs w:val="18"/>
              </w:rPr>
              <w:t>YAR</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0.8+</w:t>
            </w:r>
          </w:p>
        </w:tc>
        <w:tc>
          <w:tcPr>
            <w:tcW w:w="0" w:type="auto"/>
          </w:tcPr>
          <w:p w:rsidR="003264D9" w:rsidRPr="00487051" w:rsidRDefault="003264D9" w:rsidP="00A75969">
            <w:pPr>
              <w:rPr>
                <w:rFonts w:asciiTheme="majorHAnsi" w:hAnsiTheme="majorHAnsi"/>
                <w:sz w:val="18"/>
                <w:szCs w:val="18"/>
              </w:rPr>
            </w:pPr>
          </w:p>
        </w:tc>
        <w:tc>
          <w:tcPr>
            <w:tcW w:w="0" w:type="auto"/>
          </w:tcPr>
          <w:p w:rsidR="003264D9" w:rsidRPr="00487051" w:rsidRDefault="003264D9" w:rsidP="005968DE">
            <w:pPr>
              <w:rPr>
                <w:rFonts w:asciiTheme="majorHAnsi" w:hAnsiTheme="majorHAnsi"/>
                <w:sz w:val="18"/>
                <w:szCs w:val="18"/>
              </w:rPr>
            </w:pPr>
          </w:p>
        </w:tc>
        <w:tc>
          <w:tcPr>
            <w:tcW w:w="0" w:type="auto"/>
          </w:tcPr>
          <w:p w:rsidR="003264D9" w:rsidRPr="00487051" w:rsidRDefault="003264D9" w:rsidP="005968DE">
            <w:pPr>
              <w:rPr>
                <w:rFonts w:asciiTheme="majorHAnsi" w:hAnsiTheme="majorHAnsi"/>
                <w:sz w:val="18"/>
                <w:szCs w:val="18"/>
              </w:rPr>
            </w:pPr>
          </w:p>
        </w:tc>
        <w:tc>
          <w:tcPr>
            <w:tcW w:w="0" w:type="auto"/>
          </w:tcPr>
          <w:p w:rsidR="003264D9" w:rsidRPr="00487051" w:rsidRDefault="003264D9" w:rsidP="005968DE">
            <w:pPr>
              <w:rPr>
                <w:rFonts w:asciiTheme="majorHAnsi" w:hAnsiTheme="majorHAnsi"/>
                <w:sz w:val="18"/>
                <w:szCs w:val="18"/>
              </w:rPr>
            </w:pPr>
          </w:p>
        </w:tc>
        <w:tc>
          <w:tcPr>
            <w:tcW w:w="0" w:type="auto"/>
          </w:tcPr>
          <w:p w:rsidR="003264D9" w:rsidRPr="00487051" w:rsidRDefault="003264D9" w:rsidP="00A75969">
            <w:pPr>
              <w:rPr>
                <w:rFonts w:asciiTheme="majorHAnsi" w:hAnsiTheme="majorHAnsi"/>
                <w:sz w:val="18"/>
                <w:szCs w:val="18"/>
              </w:rPr>
            </w:pPr>
          </w:p>
        </w:tc>
        <w:tc>
          <w:tcPr>
            <w:tcW w:w="0" w:type="auto"/>
          </w:tcPr>
          <w:p w:rsidR="003264D9" w:rsidRPr="00487051" w:rsidRDefault="003264D9" w:rsidP="00A75969">
            <w:pPr>
              <w:rPr>
                <w:rFonts w:asciiTheme="majorHAnsi" w:hAnsiTheme="majorHAnsi"/>
                <w:sz w:val="18"/>
                <w:szCs w:val="18"/>
              </w:rPr>
            </w:pPr>
          </w:p>
        </w:tc>
        <w:tc>
          <w:tcPr>
            <w:tcW w:w="0" w:type="auto"/>
          </w:tcPr>
          <w:p w:rsidR="003264D9" w:rsidRPr="00487051" w:rsidRDefault="003264D9" w:rsidP="005968DE">
            <w:pPr>
              <w:rPr>
                <w:rFonts w:asciiTheme="majorHAnsi" w:hAnsiTheme="majorHAnsi"/>
                <w:sz w:val="18"/>
                <w:szCs w:val="18"/>
              </w:rPr>
            </w:pPr>
          </w:p>
        </w:tc>
      </w:tr>
      <w:tr w:rsidR="003264D9" w:rsidRPr="00487051" w:rsidTr="003264D9">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Angler CPUE/Hr.</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0.25</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0.5</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0.5</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0.5</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1</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0.25</w:t>
            </w:r>
          </w:p>
        </w:tc>
        <w:tc>
          <w:tcPr>
            <w:tcW w:w="0" w:type="auto"/>
          </w:tcPr>
          <w:p w:rsidR="003264D9" w:rsidRPr="00487051" w:rsidRDefault="003264D9" w:rsidP="00A75969">
            <w:pPr>
              <w:rPr>
                <w:rFonts w:asciiTheme="majorHAnsi" w:hAnsiTheme="majorHAnsi"/>
                <w:sz w:val="18"/>
                <w:szCs w:val="18"/>
              </w:rPr>
            </w:pPr>
            <w:r>
              <w:rPr>
                <w:rFonts w:asciiTheme="majorHAnsi" w:hAnsiTheme="majorHAnsi"/>
                <w:sz w:val="18"/>
                <w:szCs w:val="18"/>
              </w:rPr>
              <w:t>0.1</w:t>
            </w:r>
          </w:p>
        </w:tc>
        <w:tc>
          <w:tcPr>
            <w:tcW w:w="0" w:type="auto"/>
          </w:tcPr>
          <w:p w:rsidR="003264D9" w:rsidRPr="00487051" w:rsidRDefault="003264D9" w:rsidP="005968DE">
            <w:pPr>
              <w:rPr>
                <w:rFonts w:asciiTheme="majorHAnsi" w:hAnsiTheme="majorHAnsi"/>
                <w:sz w:val="18"/>
                <w:szCs w:val="18"/>
              </w:rPr>
            </w:pPr>
            <w:r>
              <w:rPr>
                <w:rFonts w:asciiTheme="majorHAnsi" w:hAnsiTheme="majorHAnsi"/>
                <w:sz w:val="18"/>
                <w:szCs w:val="18"/>
              </w:rPr>
              <w:t>2</w:t>
            </w:r>
          </w:p>
        </w:tc>
      </w:tr>
    </w:tbl>
    <w:p w:rsidR="00A75969" w:rsidRDefault="00A75969" w:rsidP="00A75969">
      <w:pPr>
        <w:ind w:left="720"/>
      </w:pPr>
    </w:p>
    <w:tbl>
      <w:tblPr>
        <w:tblStyle w:val="TableGrid"/>
        <w:tblW w:w="0" w:type="auto"/>
        <w:tblInd w:w="720" w:type="dxa"/>
        <w:tblLook w:val="04A0" w:firstRow="1" w:lastRow="0" w:firstColumn="1" w:lastColumn="0" w:noHBand="0" w:noVBand="1"/>
      </w:tblPr>
      <w:tblGrid>
        <w:gridCol w:w="1221"/>
        <w:gridCol w:w="1197"/>
        <w:gridCol w:w="1314"/>
        <w:gridCol w:w="1314"/>
        <w:gridCol w:w="1146"/>
        <w:gridCol w:w="779"/>
        <w:gridCol w:w="222"/>
        <w:gridCol w:w="222"/>
      </w:tblGrid>
      <w:tr w:rsidR="003264D9" w:rsidRPr="00487051" w:rsidTr="003264D9">
        <w:tc>
          <w:tcPr>
            <w:tcW w:w="0" w:type="auto"/>
          </w:tcPr>
          <w:p w:rsidR="003264D9" w:rsidRDefault="003264D9" w:rsidP="00487051">
            <w:pPr>
              <w:rPr>
                <w:rFonts w:asciiTheme="majorHAnsi" w:hAnsiTheme="majorHAnsi"/>
                <w:sz w:val="18"/>
                <w:szCs w:val="18"/>
              </w:rPr>
            </w:pPr>
            <w:r>
              <w:rPr>
                <w:rFonts w:asciiTheme="majorHAnsi" w:hAnsiTheme="majorHAnsi"/>
                <w:sz w:val="18"/>
                <w:szCs w:val="18"/>
              </w:rPr>
              <w:t>Stocked</w:t>
            </w:r>
          </w:p>
          <w:p w:rsidR="00487051" w:rsidRPr="00487051" w:rsidRDefault="00487051" w:rsidP="00487051">
            <w:pPr>
              <w:rPr>
                <w:rFonts w:asciiTheme="majorHAnsi" w:hAnsiTheme="majorHAnsi"/>
                <w:sz w:val="18"/>
                <w:szCs w:val="18"/>
              </w:rPr>
            </w:pPr>
            <w:r>
              <w:rPr>
                <w:rFonts w:asciiTheme="majorHAnsi" w:hAnsiTheme="majorHAnsi"/>
                <w:sz w:val="18"/>
                <w:szCs w:val="18"/>
              </w:rPr>
              <w:t>Species</w:t>
            </w:r>
          </w:p>
        </w:tc>
        <w:tc>
          <w:tcPr>
            <w:tcW w:w="0" w:type="auto"/>
          </w:tcPr>
          <w:p w:rsidR="00487051" w:rsidRPr="00487051" w:rsidRDefault="00487051" w:rsidP="00487051">
            <w:pPr>
              <w:rPr>
                <w:rFonts w:asciiTheme="majorHAnsi" w:hAnsiTheme="majorHAnsi"/>
                <w:sz w:val="18"/>
                <w:szCs w:val="18"/>
              </w:rPr>
            </w:pPr>
            <w:r>
              <w:rPr>
                <w:rFonts w:asciiTheme="majorHAnsi" w:hAnsiTheme="majorHAnsi"/>
                <w:sz w:val="18"/>
                <w:szCs w:val="18"/>
              </w:rPr>
              <w:t>Muskellunge</w:t>
            </w:r>
          </w:p>
        </w:tc>
        <w:tc>
          <w:tcPr>
            <w:tcW w:w="0" w:type="auto"/>
          </w:tcPr>
          <w:p w:rsidR="003264D9" w:rsidRDefault="00487051" w:rsidP="003264D9">
            <w:pPr>
              <w:rPr>
                <w:rFonts w:asciiTheme="majorHAnsi" w:hAnsiTheme="majorHAnsi"/>
                <w:sz w:val="18"/>
                <w:szCs w:val="18"/>
              </w:rPr>
            </w:pPr>
            <w:r>
              <w:rPr>
                <w:rFonts w:asciiTheme="majorHAnsi" w:hAnsiTheme="majorHAnsi"/>
                <w:sz w:val="18"/>
                <w:szCs w:val="18"/>
              </w:rPr>
              <w:t>Walleye</w:t>
            </w:r>
          </w:p>
          <w:p w:rsidR="003264D9" w:rsidRPr="00487051" w:rsidRDefault="003264D9" w:rsidP="003264D9">
            <w:pPr>
              <w:rPr>
                <w:rFonts w:asciiTheme="majorHAnsi" w:hAnsiTheme="majorHAnsi"/>
                <w:sz w:val="18"/>
                <w:szCs w:val="18"/>
              </w:rPr>
            </w:pPr>
            <w:r>
              <w:rPr>
                <w:rFonts w:asciiTheme="majorHAnsi" w:hAnsiTheme="majorHAnsi"/>
                <w:sz w:val="18"/>
                <w:szCs w:val="18"/>
              </w:rPr>
              <w:t>(night survey)</w:t>
            </w:r>
          </w:p>
        </w:tc>
        <w:tc>
          <w:tcPr>
            <w:tcW w:w="0" w:type="auto"/>
          </w:tcPr>
          <w:p w:rsidR="00487051" w:rsidRDefault="00487051" w:rsidP="00487051">
            <w:pPr>
              <w:rPr>
                <w:rFonts w:asciiTheme="majorHAnsi" w:hAnsiTheme="majorHAnsi"/>
                <w:sz w:val="18"/>
                <w:szCs w:val="18"/>
              </w:rPr>
            </w:pPr>
            <w:proofErr w:type="spellStart"/>
            <w:r>
              <w:rPr>
                <w:rFonts w:asciiTheme="majorHAnsi" w:hAnsiTheme="majorHAnsi"/>
                <w:sz w:val="18"/>
                <w:szCs w:val="18"/>
              </w:rPr>
              <w:t>Sauger</w:t>
            </w:r>
            <w:proofErr w:type="spellEnd"/>
          </w:p>
          <w:p w:rsidR="003264D9" w:rsidRPr="00487051" w:rsidRDefault="003264D9" w:rsidP="00487051">
            <w:pPr>
              <w:rPr>
                <w:rFonts w:asciiTheme="majorHAnsi" w:hAnsiTheme="majorHAnsi"/>
                <w:sz w:val="18"/>
                <w:szCs w:val="18"/>
              </w:rPr>
            </w:pPr>
            <w:r>
              <w:rPr>
                <w:rFonts w:asciiTheme="majorHAnsi" w:hAnsiTheme="majorHAnsi"/>
                <w:sz w:val="18"/>
                <w:szCs w:val="18"/>
              </w:rPr>
              <w:t>(night survey)</w:t>
            </w:r>
          </w:p>
        </w:tc>
        <w:tc>
          <w:tcPr>
            <w:tcW w:w="0" w:type="auto"/>
          </w:tcPr>
          <w:p w:rsidR="003264D9" w:rsidRDefault="00487051" w:rsidP="005968DE">
            <w:pPr>
              <w:rPr>
                <w:rFonts w:asciiTheme="majorHAnsi" w:hAnsiTheme="majorHAnsi"/>
                <w:sz w:val="18"/>
                <w:szCs w:val="18"/>
              </w:rPr>
            </w:pPr>
            <w:r>
              <w:rPr>
                <w:rFonts w:asciiTheme="majorHAnsi" w:hAnsiTheme="majorHAnsi"/>
                <w:sz w:val="18"/>
                <w:szCs w:val="18"/>
              </w:rPr>
              <w:t>Smallmouth</w:t>
            </w:r>
          </w:p>
          <w:p w:rsidR="00487051" w:rsidRPr="00487051" w:rsidRDefault="00487051" w:rsidP="005968DE">
            <w:pPr>
              <w:rPr>
                <w:rFonts w:asciiTheme="majorHAnsi" w:hAnsiTheme="majorHAnsi"/>
                <w:sz w:val="18"/>
                <w:szCs w:val="18"/>
              </w:rPr>
            </w:pPr>
            <w:r>
              <w:rPr>
                <w:rFonts w:asciiTheme="majorHAnsi" w:hAnsiTheme="majorHAnsi"/>
                <w:sz w:val="18"/>
                <w:szCs w:val="18"/>
              </w:rPr>
              <w:t>Bass</w:t>
            </w:r>
          </w:p>
        </w:tc>
        <w:tc>
          <w:tcPr>
            <w:tcW w:w="0" w:type="auto"/>
          </w:tcPr>
          <w:p w:rsidR="00487051" w:rsidRDefault="00153509" w:rsidP="005968DE">
            <w:pPr>
              <w:rPr>
                <w:rFonts w:asciiTheme="majorHAnsi" w:hAnsiTheme="majorHAnsi"/>
                <w:sz w:val="18"/>
                <w:szCs w:val="18"/>
              </w:rPr>
            </w:pPr>
            <w:r>
              <w:rPr>
                <w:rFonts w:asciiTheme="majorHAnsi" w:hAnsiTheme="majorHAnsi"/>
                <w:sz w:val="18"/>
                <w:szCs w:val="18"/>
              </w:rPr>
              <w:t>Striped</w:t>
            </w:r>
          </w:p>
          <w:p w:rsidR="00153509" w:rsidRPr="00487051" w:rsidRDefault="00153509" w:rsidP="005968DE">
            <w:pPr>
              <w:rPr>
                <w:rFonts w:asciiTheme="majorHAnsi" w:hAnsiTheme="majorHAnsi"/>
                <w:sz w:val="18"/>
                <w:szCs w:val="18"/>
              </w:rPr>
            </w:pPr>
            <w:r>
              <w:rPr>
                <w:rFonts w:asciiTheme="majorHAnsi" w:hAnsiTheme="majorHAnsi"/>
                <w:sz w:val="18"/>
                <w:szCs w:val="18"/>
              </w:rPr>
              <w:t>Bass?</w:t>
            </w:r>
          </w:p>
        </w:tc>
        <w:tc>
          <w:tcPr>
            <w:tcW w:w="0" w:type="auto"/>
          </w:tcPr>
          <w:p w:rsidR="00487051" w:rsidRPr="00487051" w:rsidRDefault="00487051" w:rsidP="005968DE">
            <w:pPr>
              <w:rPr>
                <w:rFonts w:asciiTheme="majorHAnsi" w:hAnsiTheme="majorHAnsi"/>
                <w:sz w:val="18"/>
                <w:szCs w:val="18"/>
              </w:rPr>
            </w:pPr>
          </w:p>
        </w:tc>
        <w:tc>
          <w:tcPr>
            <w:tcW w:w="0" w:type="auto"/>
          </w:tcPr>
          <w:p w:rsidR="00487051" w:rsidRPr="00487051" w:rsidRDefault="00487051" w:rsidP="005968DE">
            <w:pPr>
              <w:rPr>
                <w:rFonts w:asciiTheme="majorHAnsi" w:hAnsiTheme="majorHAnsi"/>
                <w:sz w:val="18"/>
                <w:szCs w:val="18"/>
              </w:rPr>
            </w:pPr>
          </w:p>
        </w:tc>
      </w:tr>
      <w:tr w:rsidR="003264D9" w:rsidRPr="00487051" w:rsidTr="003264D9">
        <w:tc>
          <w:tcPr>
            <w:tcW w:w="0" w:type="auto"/>
          </w:tcPr>
          <w:p w:rsidR="00E80246" w:rsidRPr="00487051" w:rsidRDefault="00E80246" w:rsidP="005968DE">
            <w:pPr>
              <w:rPr>
                <w:rFonts w:asciiTheme="majorHAnsi" w:hAnsiTheme="majorHAnsi"/>
                <w:sz w:val="18"/>
                <w:szCs w:val="18"/>
              </w:rPr>
            </w:pPr>
            <w:r w:rsidRPr="00487051">
              <w:rPr>
                <w:rFonts w:asciiTheme="majorHAnsi" w:hAnsiTheme="majorHAnsi"/>
                <w:sz w:val="18"/>
                <w:szCs w:val="18"/>
              </w:rPr>
              <w:t>No. Collected</w:t>
            </w:r>
          </w:p>
        </w:tc>
        <w:tc>
          <w:tcPr>
            <w:tcW w:w="0" w:type="auto"/>
          </w:tcPr>
          <w:p w:rsidR="00E80246" w:rsidRPr="00487051" w:rsidRDefault="007204BC" w:rsidP="005968DE">
            <w:pPr>
              <w:rPr>
                <w:rFonts w:asciiTheme="majorHAnsi" w:hAnsiTheme="majorHAnsi"/>
                <w:sz w:val="18"/>
                <w:szCs w:val="18"/>
              </w:rPr>
            </w:pPr>
            <w:r>
              <w:rPr>
                <w:rFonts w:asciiTheme="majorHAnsi" w:hAnsiTheme="majorHAnsi"/>
                <w:sz w:val="18"/>
                <w:szCs w:val="18"/>
              </w:rPr>
              <w:t>&gt;</w:t>
            </w:r>
            <w:r w:rsidR="00E80246">
              <w:rPr>
                <w:rFonts w:asciiTheme="majorHAnsi" w:hAnsiTheme="majorHAnsi"/>
                <w:sz w:val="18"/>
                <w:szCs w:val="18"/>
              </w:rPr>
              <w:t>12</w:t>
            </w:r>
          </w:p>
        </w:tc>
        <w:tc>
          <w:tcPr>
            <w:tcW w:w="0" w:type="auto"/>
          </w:tcPr>
          <w:p w:rsidR="00E80246" w:rsidRPr="00487051" w:rsidRDefault="007204BC" w:rsidP="005968DE">
            <w:pPr>
              <w:rPr>
                <w:rFonts w:asciiTheme="majorHAnsi" w:hAnsiTheme="majorHAnsi"/>
                <w:sz w:val="18"/>
                <w:szCs w:val="18"/>
              </w:rPr>
            </w:pPr>
            <w:r>
              <w:rPr>
                <w:rFonts w:asciiTheme="majorHAnsi" w:hAnsiTheme="majorHAnsi"/>
                <w:sz w:val="18"/>
                <w:szCs w:val="18"/>
              </w:rPr>
              <w:t>&gt;</w:t>
            </w:r>
            <w:r w:rsidR="00E80246">
              <w:rPr>
                <w:rFonts w:asciiTheme="majorHAnsi" w:hAnsiTheme="majorHAnsi"/>
                <w:sz w:val="18"/>
                <w:szCs w:val="18"/>
              </w:rPr>
              <w:t>30</w:t>
            </w:r>
          </w:p>
        </w:tc>
        <w:tc>
          <w:tcPr>
            <w:tcW w:w="0" w:type="auto"/>
          </w:tcPr>
          <w:p w:rsidR="00E80246" w:rsidRPr="00487051" w:rsidRDefault="007204BC" w:rsidP="005968DE">
            <w:pPr>
              <w:rPr>
                <w:rFonts w:asciiTheme="majorHAnsi" w:hAnsiTheme="majorHAnsi"/>
                <w:sz w:val="18"/>
                <w:szCs w:val="18"/>
              </w:rPr>
            </w:pPr>
            <w:r>
              <w:rPr>
                <w:rFonts w:asciiTheme="majorHAnsi" w:hAnsiTheme="majorHAnsi"/>
                <w:sz w:val="18"/>
                <w:szCs w:val="18"/>
              </w:rPr>
              <w:t>&gt;</w:t>
            </w:r>
            <w:r w:rsidR="00E80246">
              <w:rPr>
                <w:rFonts w:asciiTheme="majorHAnsi" w:hAnsiTheme="majorHAnsi"/>
                <w:sz w:val="18"/>
                <w:szCs w:val="18"/>
              </w:rPr>
              <w:t>30</w:t>
            </w:r>
          </w:p>
        </w:tc>
        <w:tc>
          <w:tcPr>
            <w:tcW w:w="0" w:type="auto"/>
          </w:tcPr>
          <w:p w:rsidR="00E80246" w:rsidRPr="00487051" w:rsidRDefault="007204BC" w:rsidP="005968DE">
            <w:pPr>
              <w:rPr>
                <w:rFonts w:asciiTheme="majorHAnsi" w:hAnsiTheme="majorHAnsi"/>
                <w:sz w:val="18"/>
                <w:szCs w:val="18"/>
              </w:rPr>
            </w:pPr>
            <w:r>
              <w:rPr>
                <w:rFonts w:asciiTheme="majorHAnsi" w:hAnsiTheme="majorHAnsi"/>
                <w:sz w:val="18"/>
                <w:szCs w:val="18"/>
              </w:rPr>
              <w:t>&gt;</w:t>
            </w:r>
            <w:r w:rsidR="00E80246">
              <w:rPr>
                <w:rFonts w:asciiTheme="majorHAnsi" w:hAnsiTheme="majorHAnsi"/>
                <w:sz w:val="18"/>
                <w:szCs w:val="18"/>
              </w:rPr>
              <w:t>12</w:t>
            </w:r>
          </w:p>
        </w:tc>
        <w:tc>
          <w:tcPr>
            <w:tcW w:w="0" w:type="auto"/>
          </w:tcPr>
          <w:p w:rsidR="00E80246" w:rsidRPr="00487051" w:rsidRDefault="00153509" w:rsidP="005968DE">
            <w:pPr>
              <w:rPr>
                <w:rFonts w:asciiTheme="majorHAnsi" w:hAnsiTheme="majorHAnsi"/>
                <w:sz w:val="18"/>
                <w:szCs w:val="18"/>
              </w:rPr>
            </w:pPr>
            <w:r>
              <w:rPr>
                <w:rFonts w:asciiTheme="majorHAnsi" w:hAnsiTheme="majorHAnsi"/>
                <w:sz w:val="18"/>
                <w:szCs w:val="18"/>
              </w:rPr>
              <w:t>&gt;12</w:t>
            </w: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r>
      <w:tr w:rsidR="003264D9" w:rsidRPr="00487051" w:rsidTr="003264D9">
        <w:tc>
          <w:tcPr>
            <w:tcW w:w="0" w:type="auto"/>
          </w:tcPr>
          <w:p w:rsidR="00E80246" w:rsidRPr="00487051" w:rsidRDefault="00E80246" w:rsidP="005968DE">
            <w:pPr>
              <w:rPr>
                <w:rFonts w:asciiTheme="majorHAnsi" w:hAnsiTheme="majorHAnsi"/>
                <w:sz w:val="18"/>
                <w:szCs w:val="18"/>
              </w:rPr>
            </w:pPr>
            <w:r w:rsidRPr="00487051">
              <w:rPr>
                <w:rFonts w:asciiTheme="majorHAnsi" w:hAnsiTheme="majorHAnsi"/>
                <w:sz w:val="18"/>
                <w:szCs w:val="18"/>
              </w:rPr>
              <w:t>PSD</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40-60</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40-60</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40-60</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40-60</w:t>
            </w:r>
          </w:p>
        </w:tc>
        <w:tc>
          <w:tcPr>
            <w:tcW w:w="0" w:type="auto"/>
          </w:tcPr>
          <w:p w:rsidR="00E80246" w:rsidRPr="00487051" w:rsidRDefault="00153509" w:rsidP="005968DE">
            <w:pPr>
              <w:rPr>
                <w:rFonts w:asciiTheme="majorHAnsi" w:hAnsiTheme="majorHAnsi"/>
                <w:sz w:val="18"/>
                <w:szCs w:val="18"/>
              </w:rPr>
            </w:pPr>
            <w:r>
              <w:rPr>
                <w:rFonts w:asciiTheme="majorHAnsi" w:hAnsiTheme="majorHAnsi"/>
                <w:sz w:val="18"/>
                <w:szCs w:val="18"/>
              </w:rPr>
              <w:t>40-60</w:t>
            </w: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r>
      <w:tr w:rsidR="003264D9" w:rsidRPr="00487051" w:rsidTr="003264D9">
        <w:tc>
          <w:tcPr>
            <w:tcW w:w="0" w:type="auto"/>
          </w:tcPr>
          <w:p w:rsidR="00E80246" w:rsidRPr="00487051" w:rsidRDefault="00E80246" w:rsidP="005968DE">
            <w:pPr>
              <w:rPr>
                <w:rFonts w:asciiTheme="majorHAnsi" w:hAnsiTheme="majorHAnsi"/>
                <w:sz w:val="18"/>
                <w:szCs w:val="18"/>
              </w:rPr>
            </w:pPr>
            <w:r w:rsidRPr="00487051">
              <w:rPr>
                <w:rFonts w:asciiTheme="majorHAnsi" w:hAnsiTheme="majorHAnsi"/>
                <w:sz w:val="18"/>
                <w:szCs w:val="18"/>
              </w:rPr>
              <w:t>RSD-P</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5-20</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10-20</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10-20</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5-20</w:t>
            </w:r>
          </w:p>
        </w:tc>
        <w:tc>
          <w:tcPr>
            <w:tcW w:w="0" w:type="auto"/>
          </w:tcPr>
          <w:p w:rsidR="00E80246" w:rsidRPr="00487051" w:rsidRDefault="00153509" w:rsidP="005968DE">
            <w:pPr>
              <w:rPr>
                <w:rFonts w:asciiTheme="majorHAnsi" w:hAnsiTheme="majorHAnsi"/>
                <w:sz w:val="18"/>
                <w:szCs w:val="18"/>
              </w:rPr>
            </w:pPr>
            <w:r>
              <w:rPr>
                <w:rFonts w:asciiTheme="majorHAnsi" w:hAnsiTheme="majorHAnsi"/>
                <w:sz w:val="18"/>
                <w:szCs w:val="18"/>
              </w:rPr>
              <w:t>10-20</w:t>
            </w: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r>
      <w:tr w:rsidR="003264D9" w:rsidRPr="00487051" w:rsidTr="003264D9">
        <w:tc>
          <w:tcPr>
            <w:tcW w:w="0" w:type="auto"/>
          </w:tcPr>
          <w:p w:rsidR="00E80246" w:rsidRPr="00487051" w:rsidRDefault="00E80246" w:rsidP="005968DE">
            <w:pPr>
              <w:rPr>
                <w:rFonts w:asciiTheme="majorHAnsi" w:hAnsiTheme="majorHAnsi"/>
                <w:sz w:val="18"/>
                <w:szCs w:val="18"/>
              </w:rPr>
            </w:pPr>
            <w:proofErr w:type="spellStart"/>
            <w:r w:rsidRPr="00487051">
              <w:rPr>
                <w:rFonts w:asciiTheme="majorHAnsi" w:hAnsiTheme="majorHAnsi"/>
                <w:sz w:val="18"/>
                <w:szCs w:val="18"/>
              </w:rPr>
              <w:t>Wr</w:t>
            </w:r>
            <w:proofErr w:type="spellEnd"/>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90-110</w:t>
            </w:r>
          </w:p>
        </w:tc>
        <w:tc>
          <w:tcPr>
            <w:tcW w:w="0" w:type="auto"/>
          </w:tcPr>
          <w:p w:rsidR="00E80246" w:rsidRPr="00487051" w:rsidRDefault="00E80246" w:rsidP="00C95E75">
            <w:pPr>
              <w:rPr>
                <w:rFonts w:asciiTheme="majorHAnsi" w:hAnsiTheme="majorHAnsi"/>
                <w:sz w:val="18"/>
                <w:szCs w:val="18"/>
              </w:rPr>
            </w:pPr>
            <w:r>
              <w:rPr>
                <w:rFonts w:asciiTheme="majorHAnsi" w:hAnsiTheme="majorHAnsi"/>
                <w:sz w:val="18"/>
                <w:szCs w:val="18"/>
              </w:rPr>
              <w:t>95-1</w:t>
            </w:r>
            <w:r w:rsidR="00C95E75">
              <w:rPr>
                <w:rFonts w:asciiTheme="majorHAnsi" w:hAnsiTheme="majorHAnsi"/>
                <w:sz w:val="18"/>
                <w:szCs w:val="18"/>
              </w:rPr>
              <w:t>1</w:t>
            </w:r>
            <w:r>
              <w:rPr>
                <w:rFonts w:asciiTheme="majorHAnsi" w:hAnsiTheme="majorHAnsi"/>
                <w:sz w:val="18"/>
                <w:szCs w:val="18"/>
              </w:rPr>
              <w:t>0</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95-105</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90-110</w:t>
            </w:r>
          </w:p>
        </w:tc>
        <w:tc>
          <w:tcPr>
            <w:tcW w:w="0" w:type="auto"/>
          </w:tcPr>
          <w:p w:rsidR="00E80246" w:rsidRPr="00487051" w:rsidRDefault="00153509" w:rsidP="005968DE">
            <w:pPr>
              <w:rPr>
                <w:rFonts w:asciiTheme="majorHAnsi" w:hAnsiTheme="majorHAnsi"/>
                <w:sz w:val="18"/>
                <w:szCs w:val="18"/>
              </w:rPr>
            </w:pPr>
            <w:r>
              <w:rPr>
                <w:rFonts w:asciiTheme="majorHAnsi" w:hAnsiTheme="majorHAnsi"/>
                <w:sz w:val="18"/>
                <w:szCs w:val="18"/>
              </w:rPr>
              <w:t>90-110</w:t>
            </w: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r>
      <w:tr w:rsidR="003264D9" w:rsidRPr="00487051" w:rsidTr="003264D9">
        <w:tc>
          <w:tcPr>
            <w:tcW w:w="0" w:type="auto"/>
          </w:tcPr>
          <w:p w:rsidR="00E80246" w:rsidRPr="00487051" w:rsidRDefault="00E80246" w:rsidP="005968DE">
            <w:pPr>
              <w:rPr>
                <w:rFonts w:asciiTheme="majorHAnsi" w:hAnsiTheme="majorHAnsi"/>
                <w:sz w:val="18"/>
                <w:szCs w:val="18"/>
              </w:rPr>
            </w:pPr>
            <w:r w:rsidRPr="00487051">
              <w:rPr>
                <w:rFonts w:asciiTheme="majorHAnsi" w:hAnsiTheme="majorHAnsi"/>
                <w:sz w:val="18"/>
                <w:szCs w:val="18"/>
              </w:rPr>
              <w:t>YAR</w:t>
            </w: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r>
      <w:tr w:rsidR="003264D9" w:rsidRPr="00487051" w:rsidTr="003264D9">
        <w:tc>
          <w:tcPr>
            <w:tcW w:w="0" w:type="auto"/>
          </w:tcPr>
          <w:p w:rsidR="003264D9" w:rsidRDefault="003264D9" w:rsidP="005968DE">
            <w:pPr>
              <w:rPr>
                <w:rFonts w:asciiTheme="majorHAnsi" w:hAnsiTheme="majorHAnsi"/>
                <w:sz w:val="18"/>
                <w:szCs w:val="18"/>
              </w:rPr>
            </w:pPr>
            <w:r>
              <w:rPr>
                <w:rFonts w:asciiTheme="majorHAnsi" w:hAnsiTheme="majorHAnsi"/>
                <w:sz w:val="18"/>
                <w:szCs w:val="18"/>
              </w:rPr>
              <w:t>Angler</w:t>
            </w:r>
          </w:p>
          <w:p w:rsidR="00E80246" w:rsidRPr="00487051" w:rsidRDefault="00E80246" w:rsidP="005968DE">
            <w:pPr>
              <w:rPr>
                <w:rFonts w:asciiTheme="majorHAnsi" w:hAnsiTheme="majorHAnsi"/>
                <w:sz w:val="18"/>
                <w:szCs w:val="18"/>
              </w:rPr>
            </w:pPr>
            <w:r>
              <w:rPr>
                <w:rFonts w:asciiTheme="majorHAnsi" w:hAnsiTheme="majorHAnsi"/>
                <w:sz w:val="18"/>
                <w:szCs w:val="18"/>
              </w:rPr>
              <w:t>CPUE/Hr.</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0.1</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0.25</w:t>
            </w:r>
          </w:p>
        </w:tc>
        <w:tc>
          <w:tcPr>
            <w:tcW w:w="0" w:type="auto"/>
          </w:tcPr>
          <w:p w:rsidR="00E80246" w:rsidRPr="00487051" w:rsidRDefault="00E80246" w:rsidP="005968DE">
            <w:pPr>
              <w:rPr>
                <w:rFonts w:asciiTheme="majorHAnsi" w:hAnsiTheme="majorHAnsi"/>
                <w:sz w:val="18"/>
                <w:szCs w:val="18"/>
              </w:rPr>
            </w:pPr>
            <w:r>
              <w:rPr>
                <w:rFonts w:asciiTheme="majorHAnsi" w:hAnsiTheme="majorHAnsi"/>
                <w:sz w:val="18"/>
                <w:szCs w:val="18"/>
              </w:rPr>
              <w:t>0.25</w:t>
            </w:r>
          </w:p>
        </w:tc>
        <w:tc>
          <w:tcPr>
            <w:tcW w:w="0" w:type="auto"/>
          </w:tcPr>
          <w:p w:rsidR="00E80246" w:rsidRPr="00487051" w:rsidRDefault="003264D9" w:rsidP="005968DE">
            <w:pPr>
              <w:rPr>
                <w:rFonts w:asciiTheme="majorHAnsi" w:hAnsiTheme="majorHAnsi"/>
                <w:sz w:val="18"/>
                <w:szCs w:val="18"/>
              </w:rPr>
            </w:pPr>
            <w:r>
              <w:rPr>
                <w:rFonts w:asciiTheme="majorHAnsi" w:hAnsiTheme="majorHAnsi"/>
                <w:sz w:val="18"/>
                <w:szCs w:val="18"/>
              </w:rPr>
              <w:t>0.1</w:t>
            </w:r>
          </w:p>
        </w:tc>
        <w:tc>
          <w:tcPr>
            <w:tcW w:w="0" w:type="auto"/>
          </w:tcPr>
          <w:p w:rsidR="00E80246" w:rsidRPr="00487051" w:rsidRDefault="00153509" w:rsidP="005968DE">
            <w:pPr>
              <w:rPr>
                <w:rFonts w:asciiTheme="majorHAnsi" w:hAnsiTheme="majorHAnsi"/>
                <w:sz w:val="18"/>
                <w:szCs w:val="18"/>
              </w:rPr>
            </w:pPr>
            <w:r>
              <w:rPr>
                <w:rFonts w:asciiTheme="majorHAnsi" w:hAnsiTheme="majorHAnsi"/>
                <w:sz w:val="18"/>
                <w:szCs w:val="18"/>
              </w:rPr>
              <w:t>&gt;0.1</w:t>
            </w:r>
          </w:p>
        </w:tc>
        <w:tc>
          <w:tcPr>
            <w:tcW w:w="0" w:type="auto"/>
          </w:tcPr>
          <w:p w:rsidR="00E80246" w:rsidRPr="00487051" w:rsidRDefault="00E80246" w:rsidP="005968DE">
            <w:pPr>
              <w:rPr>
                <w:rFonts w:asciiTheme="majorHAnsi" w:hAnsiTheme="majorHAnsi"/>
                <w:sz w:val="18"/>
                <w:szCs w:val="18"/>
              </w:rPr>
            </w:pPr>
          </w:p>
        </w:tc>
        <w:tc>
          <w:tcPr>
            <w:tcW w:w="0" w:type="auto"/>
          </w:tcPr>
          <w:p w:rsidR="00E80246" w:rsidRPr="00487051" w:rsidRDefault="00E80246" w:rsidP="005968DE">
            <w:pPr>
              <w:rPr>
                <w:rFonts w:asciiTheme="majorHAnsi" w:hAnsiTheme="majorHAnsi"/>
                <w:sz w:val="18"/>
                <w:szCs w:val="18"/>
              </w:rPr>
            </w:pPr>
          </w:p>
        </w:tc>
      </w:tr>
    </w:tbl>
    <w:p w:rsidR="00487051" w:rsidRDefault="00487051" w:rsidP="005B5317"/>
    <w:p w:rsidR="00481458" w:rsidRPr="00C826D5" w:rsidRDefault="002048F7" w:rsidP="005B5317">
      <w:pPr>
        <w:rPr>
          <w:b/>
        </w:rPr>
      </w:pPr>
      <w:r w:rsidRPr="00C826D5">
        <w:rPr>
          <w:b/>
        </w:rPr>
        <w:t>Literature cited:</w:t>
      </w:r>
    </w:p>
    <w:p w:rsidR="002048F7" w:rsidRDefault="002048F7" w:rsidP="005B5317">
      <w:proofErr w:type="gramStart"/>
      <w:r>
        <w:lastRenderedPageBreak/>
        <w:t>Baumann, J.</w:t>
      </w:r>
      <w:r w:rsidR="00481458">
        <w:t xml:space="preserve"> </w:t>
      </w:r>
      <w:r>
        <w:t>R., N. C. Oakley, and B. J. McRae.</w:t>
      </w:r>
      <w:proofErr w:type="gramEnd"/>
      <w:r>
        <w:t xml:space="preserve"> 2016. Evaluating the Effectiveness of Artificial Fish Habitat designs in Turbid Reservoirs Using Sonar Imagery, N.A.J.F.M. 36: 1437-1444.</w:t>
      </w:r>
    </w:p>
    <w:sectPr w:rsidR="002048F7" w:rsidSect="002048F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05A6"/>
    <w:multiLevelType w:val="hybridMultilevel"/>
    <w:tmpl w:val="A862416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33403"/>
    <w:multiLevelType w:val="hybridMultilevel"/>
    <w:tmpl w:val="9042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3694F"/>
    <w:multiLevelType w:val="hybridMultilevel"/>
    <w:tmpl w:val="76484A14"/>
    <w:lvl w:ilvl="0" w:tplc="4B4ABEF6">
      <w:start w:val="1"/>
      <w:numFmt w:val="decimal"/>
      <w:lvlText w:val="%1."/>
      <w:lvlJc w:val="left"/>
      <w:pPr>
        <w:ind w:left="1080" w:hanging="720"/>
      </w:pPr>
      <w:rPr>
        <w:rFonts w:ascii="Courier" w:hAnsi="Courier" w:cs="Courie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95220"/>
    <w:multiLevelType w:val="hybridMultilevel"/>
    <w:tmpl w:val="C616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4D"/>
    <w:rsid w:val="000B6901"/>
    <w:rsid w:val="000D0CE3"/>
    <w:rsid w:val="00153509"/>
    <w:rsid w:val="00196D44"/>
    <w:rsid w:val="001D18D9"/>
    <w:rsid w:val="001E3E16"/>
    <w:rsid w:val="002048F7"/>
    <w:rsid w:val="00214340"/>
    <w:rsid w:val="00233CE4"/>
    <w:rsid w:val="00292EE7"/>
    <w:rsid w:val="00310D0C"/>
    <w:rsid w:val="00326149"/>
    <w:rsid w:val="003264D9"/>
    <w:rsid w:val="003614D1"/>
    <w:rsid w:val="003F30F0"/>
    <w:rsid w:val="00481059"/>
    <w:rsid w:val="00481458"/>
    <w:rsid w:val="00487051"/>
    <w:rsid w:val="004A48AC"/>
    <w:rsid w:val="004D68C7"/>
    <w:rsid w:val="005968DE"/>
    <w:rsid w:val="005B5317"/>
    <w:rsid w:val="005E14D7"/>
    <w:rsid w:val="007204BC"/>
    <w:rsid w:val="007B082F"/>
    <w:rsid w:val="007D1A35"/>
    <w:rsid w:val="007E1E6B"/>
    <w:rsid w:val="00885809"/>
    <w:rsid w:val="00895022"/>
    <w:rsid w:val="009479EA"/>
    <w:rsid w:val="00A02DAB"/>
    <w:rsid w:val="00A12E45"/>
    <w:rsid w:val="00A23722"/>
    <w:rsid w:val="00A75969"/>
    <w:rsid w:val="00BF1F71"/>
    <w:rsid w:val="00C03B84"/>
    <w:rsid w:val="00C30B49"/>
    <w:rsid w:val="00C64496"/>
    <w:rsid w:val="00C71B4D"/>
    <w:rsid w:val="00C826D5"/>
    <w:rsid w:val="00C95E75"/>
    <w:rsid w:val="00CB52F9"/>
    <w:rsid w:val="00D471BE"/>
    <w:rsid w:val="00DB2632"/>
    <w:rsid w:val="00DB2EAF"/>
    <w:rsid w:val="00DB378D"/>
    <w:rsid w:val="00DB58DF"/>
    <w:rsid w:val="00DB7295"/>
    <w:rsid w:val="00DC4480"/>
    <w:rsid w:val="00DD021A"/>
    <w:rsid w:val="00DD5536"/>
    <w:rsid w:val="00DE31D0"/>
    <w:rsid w:val="00E1612D"/>
    <w:rsid w:val="00E80246"/>
    <w:rsid w:val="00E809FC"/>
    <w:rsid w:val="00EE45E6"/>
    <w:rsid w:val="00F033B5"/>
    <w:rsid w:val="00F4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B4D"/>
    <w:pPr>
      <w:ind w:left="720"/>
      <w:contextualSpacing/>
    </w:pPr>
  </w:style>
  <w:style w:type="character" w:styleId="Hyperlink">
    <w:name w:val="Hyperlink"/>
    <w:basedOn w:val="DefaultParagraphFont"/>
    <w:uiPriority w:val="99"/>
    <w:unhideWhenUsed/>
    <w:rsid w:val="00BF1F71"/>
    <w:rPr>
      <w:color w:val="0000FF" w:themeColor="hyperlink"/>
      <w:u w:val="single"/>
    </w:rPr>
  </w:style>
  <w:style w:type="paragraph" w:styleId="Header">
    <w:name w:val="header"/>
    <w:basedOn w:val="Normal"/>
    <w:link w:val="HeaderChar"/>
    <w:uiPriority w:val="99"/>
    <w:unhideWhenUsed/>
    <w:rsid w:val="004A48AC"/>
    <w:pPr>
      <w:widowControl w:val="0"/>
      <w:tabs>
        <w:tab w:val="center" w:pos="4680"/>
        <w:tab w:val="right" w:pos="9360"/>
      </w:tabs>
      <w:autoSpaceDE w:val="0"/>
      <w:autoSpaceDN w:val="0"/>
      <w:adjustRightInd w:val="0"/>
      <w:spacing w:after="0" w:line="240" w:lineRule="auto"/>
    </w:pPr>
    <w:rPr>
      <w:rFonts w:ascii="Courier" w:eastAsiaTheme="minorEastAsia" w:hAnsi="Courier"/>
      <w:sz w:val="24"/>
      <w:szCs w:val="24"/>
    </w:rPr>
  </w:style>
  <w:style w:type="character" w:customStyle="1" w:styleId="HeaderChar">
    <w:name w:val="Header Char"/>
    <w:basedOn w:val="DefaultParagraphFont"/>
    <w:link w:val="Header"/>
    <w:uiPriority w:val="99"/>
    <w:rsid w:val="004A48AC"/>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B4D"/>
    <w:pPr>
      <w:ind w:left="720"/>
      <w:contextualSpacing/>
    </w:pPr>
  </w:style>
  <w:style w:type="character" w:styleId="Hyperlink">
    <w:name w:val="Hyperlink"/>
    <w:basedOn w:val="DefaultParagraphFont"/>
    <w:uiPriority w:val="99"/>
    <w:unhideWhenUsed/>
    <w:rsid w:val="00BF1F71"/>
    <w:rPr>
      <w:color w:val="0000FF" w:themeColor="hyperlink"/>
      <w:u w:val="single"/>
    </w:rPr>
  </w:style>
  <w:style w:type="paragraph" w:styleId="Header">
    <w:name w:val="header"/>
    <w:basedOn w:val="Normal"/>
    <w:link w:val="HeaderChar"/>
    <w:uiPriority w:val="99"/>
    <w:unhideWhenUsed/>
    <w:rsid w:val="004A48AC"/>
    <w:pPr>
      <w:widowControl w:val="0"/>
      <w:tabs>
        <w:tab w:val="center" w:pos="4680"/>
        <w:tab w:val="right" w:pos="9360"/>
      </w:tabs>
      <w:autoSpaceDE w:val="0"/>
      <w:autoSpaceDN w:val="0"/>
      <w:adjustRightInd w:val="0"/>
      <w:spacing w:after="0" w:line="240" w:lineRule="auto"/>
    </w:pPr>
    <w:rPr>
      <w:rFonts w:ascii="Courier" w:eastAsiaTheme="minorEastAsia" w:hAnsi="Courier"/>
      <w:sz w:val="24"/>
      <w:szCs w:val="24"/>
    </w:rPr>
  </w:style>
  <w:style w:type="character" w:customStyle="1" w:styleId="HeaderChar">
    <w:name w:val="Header Char"/>
    <w:basedOn w:val="DefaultParagraphFont"/>
    <w:link w:val="Header"/>
    <w:uiPriority w:val="99"/>
    <w:rsid w:val="004A48AC"/>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6tJHoZe03KgUHFjaTVNcFlkYm8/vi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DNRPark</dc:creator>
  <cp:lastModifiedBy>DNRPark</cp:lastModifiedBy>
  <cp:revision>2</cp:revision>
  <dcterms:created xsi:type="dcterms:W3CDTF">2019-08-14T23:02:00Z</dcterms:created>
  <dcterms:modified xsi:type="dcterms:W3CDTF">2019-08-14T23:02:00Z</dcterms:modified>
</cp:coreProperties>
</file>